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AC1E7" w14:textId="77777777" w:rsidR="00601A2B" w:rsidRDefault="00601A2B" w:rsidP="00601A2B">
      <w:pPr>
        <w:pStyle w:val="Heading2"/>
      </w:pPr>
      <w:r>
        <w:t xml:space="preserve">Level 1: OIE Day 1 competencies </w:t>
      </w:r>
    </w:p>
    <w:p w14:paraId="498D736A" w14:textId="77777777" w:rsidR="00601A2B" w:rsidRDefault="00601A2B" w:rsidP="00601A2B">
      <w:pPr>
        <w:pStyle w:val="Heading3"/>
      </w:pPr>
      <w:r>
        <w:t>Definitions and content</w:t>
      </w:r>
    </w:p>
    <w:p w14:paraId="529198B3" w14:textId="77777777" w:rsidR="00E27A42" w:rsidRDefault="00E27A42" w:rsidP="00E27A42">
      <w:pPr>
        <w:jc w:val="both"/>
      </w:pPr>
      <w:r w:rsidRPr="00E27A42">
        <w:rPr>
          <w:b/>
        </w:rPr>
        <w:t>Basic competencies:</w:t>
      </w:r>
      <w:r>
        <w:t xml:space="preserve"> means the minimum knowledge, skills, attitudes and aptitudes required for a veterinarian to be licenced by a Veterinary Statutory Body. This comprises </w:t>
      </w:r>
      <w:r w:rsidRPr="00E27A42">
        <w:rPr>
          <w:b/>
        </w:rPr>
        <w:t>General Competencies</w:t>
      </w:r>
      <w:r>
        <w:t xml:space="preserve">, as well as </w:t>
      </w:r>
      <w:r w:rsidRPr="00E27A42">
        <w:rPr>
          <w:b/>
        </w:rPr>
        <w:t>Specific Competencies</w:t>
      </w:r>
      <w:r>
        <w:t xml:space="preserve"> that directly relate to the OIE mandate.</w:t>
      </w:r>
    </w:p>
    <w:p w14:paraId="369BFA26" w14:textId="77777777" w:rsidR="00E27A42" w:rsidRDefault="00E27A42" w:rsidP="00E27A42">
      <w:pPr>
        <w:jc w:val="both"/>
      </w:pPr>
      <w:r>
        <w:rPr>
          <w:b/>
        </w:rPr>
        <w:t>G</w:t>
      </w:r>
      <w:r w:rsidRPr="00E27A42">
        <w:rPr>
          <w:b/>
        </w:rPr>
        <w:t>eneral competencies:</w:t>
      </w:r>
      <w:r>
        <w:t xml:space="preserve"> means </w:t>
      </w:r>
    </w:p>
    <w:p w14:paraId="18D84598" w14:textId="77777777" w:rsidR="00E27A42" w:rsidRDefault="00E27A42" w:rsidP="00E27A42">
      <w:pPr>
        <w:pStyle w:val="ListParagraph"/>
        <w:numPr>
          <w:ilvl w:val="0"/>
          <w:numId w:val="1"/>
        </w:numPr>
        <w:jc w:val="both"/>
      </w:pPr>
      <w:r>
        <w:t>Basic Veterinary Sciences, which are normally taught early in the curriculum and are prerequisite to clinical studies;</w:t>
      </w:r>
    </w:p>
    <w:p w14:paraId="3BF29E21" w14:textId="77777777" w:rsidR="00E27A42" w:rsidRDefault="00E27A42" w:rsidP="00E27A42">
      <w:pPr>
        <w:pStyle w:val="ListParagraph"/>
        <w:numPr>
          <w:ilvl w:val="0"/>
          <w:numId w:val="1"/>
        </w:numPr>
        <w:jc w:val="both"/>
      </w:pPr>
      <w:r>
        <w:t xml:space="preserve">Clinical Veterinary Sciences, which provide the competencies necessary to diagnose, treat and prevent animal diseases; and </w:t>
      </w:r>
    </w:p>
    <w:p w14:paraId="65A91D85" w14:textId="77777777" w:rsidR="00E27A42" w:rsidRDefault="00E27A42" w:rsidP="00E27A42">
      <w:pPr>
        <w:pStyle w:val="ListParagraph"/>
        <w:numPr>
          <w:ilvl w:val="0"/>
          <w:numId w:val="1"/>
        </w:numPr>
        <w:jc w:val="both"/>
      </w:pPr>
      <w:r>
        <w:t>Animal Production, which includes health management and economics of animal production.</w:t>
      </w:r>
    </w:p>
    <w:p w14:paraId="23DE66BD" w14:textId="77777777" w:rsidR="00E27A42" w:rsidRDefault="00E27A42" w:rsidP="00E27A42">
      <w:pPr>
        <w:jc w:val="both"/>
      </w:pPr>
      <w:r w:rsidRPr="00E27A42">
        <w:rPr>
          <w:b/>
        </w:rPr>
        <w:t>Specific competencies.</w:t>
      </w:r>
      <w:r>
        <w:t xml:space="preserve"> </w:t>
      </w:r>
    </w:p>
    <w:p w14:paraId="261817F6" w14:textId="77777777" w:rsidR="00E27A42" w:rsidRDefault="00601A2B" w:rsidP="00E27A42">
      <w:pPr>
        <w:jc w:val="both"/>
      </w:pPr>
      <w:r>
        <w:t>Competency</w:t>
      </w:r>
      <w:r w:rsidR="00E27A42">
        <w:t xml:space="preserve"> in: 2.1 Epidemiology, 2.2 Transboundary Animal Diseases, 2.3 Zoonosis (including Food Borne Diseases), 2.4 Emerging and Re-Emerging Diseases, 2.5 Disease Prevention and Control Programmes, 2.6 Basic Food Hygiene, 2.7 Veterinary Products, 2.8 Animal Welfare,  2.9 Vet Legislation and Ethics, 2.10 General Certification, 2.11 Communication Skills</w:t>
      </w:r>
    </w:p>
    <w:p w14:paraId="055BEDCC" w14:textId="77777777" w:rsidR="00E27A42" w:rsidRPr="00E27A42" w:rsidRDefault="00E27A42" w:rsidP="00E27A42">
      <w:pPr>
        <w:jc w:val="both"/>
        <w:rPr>
          <w:b/>
        </w:rPr>
      </w:pPr>
      <w:r w:rsidRPr="00E27A42">
        <w:rPr>
          <w:b/>
        </w:rPr>
        <w:t>Advanced competencies.</w:t>
      </w:r>
    </w:p>
    <w:p w14:paraId="32BE4BC7" w14:textId="77777777" w:rsidR="00E27A42" w:rsidRDefault="00E27A42" w:rsidP="00E27A42">
      <w:pPr>
        <w:jc w:val="both"/>
      </w:pPr>
      <w:r>
        <w:t>The Day 1 veterinary graduate has a general awareness of and appreciation for:</w:t>
      </w:r>
    </w:p>
    <w:p w14:paraId="496DF2A0" w14:textId="77777777" w:rsidR="00E27A42" w:rsidRDefault="00E27A42" w:rsidP="00E27A42">
      <w:pPr>
        <w:jc w:val="both"/>
      </w:pPr>
      <w:r>
        <w:t>3.1 Organization of Vet Services, 3.2 Inspection and Certification Procedures, 3.3 Management of Contagious Diseases, 3.4 Advance Food Hygiene, 3.5 Risk Analysis, 3.6 Research, 3.7 International Trade Framework, 3.8 Administration and Management</w:t>
      </w:r>
    </w:p>
    <w:p w14:paraId="1A01BC18" w14:textId="77777777" w:rsidR="00601A2B" w:rsidRPr="00601A2B" w:rsidRDefault="00601A2B" w:rsidP="007F1D89">
      <w:pPr>
        <w:pStyle w:val="Heading4"/>
      </w:pPr>
      <w:r w:rsidRPr="00601A2B">
        <w:t>Gondar-Ohio statements of competency</w:t>
      </w:r>
    </w:p>
    <w:p w14:paraId="4F99A1A3" w14:textId="77777777" w:rsidR="00601A2B" w:rsidRDefault="00601A2B" w:rsidP="00601A2B">
      <w:pPr>
        <w:jc w:val="both"/>
      </w:pPr>
      <w:r w:rsidRPr="00601A2B">
        <w:rPr>
          <w:b/>
        </w:rPr>
        <w:t>Highly Competent:</w:t>
      </w:r>
      <w:r>
        <w:t xml:space="preserve"> The average new DVM graduate is very knowledgeable/</w:t>
      </w:r>
      <w:proofErr w:type="spellStart"/>
      <w:r>
        <w:t>skillful</w:t>
      </w:r>
      <w:proofErr w:type="spellEnd"/>
      <w:r>
        <w:t xml:space="preserve"> about the topic and </w:t>
      </w:r>
      <w:proofErr w:type="gramStart"/>
      <w:r>
        <w:t>is able to</w:t>
      </w:r>
      <w:proofErr w:type="gramEnd"/>
      <w:r>
        <w:t xml:space="preserve"> perform the task/activity without additional support or guidance.</w:t>
      </w:r>
    </w:p>
    <w:p w14:paraId="53DAB78A" w14:textId="77777777" w:rsidR="00601A2B" w:rsidRDefault="00601A2B" w:rsidP="00601A2B">
      <w:pPr>
        <w:jc w:val="both"/>
      </w:pPr>
      <w:r w:rsidRPr="00601A2B">
        <w:rPr>
          <w:b/>
        </w:rPr>
        <w:t>Moderately Competent:</w:t>
      </w:r>
      <w:r>
        <w:t xml:space="preserve"> The average new DVM graduate is knowledgeable/</w:t>
      </w:r>
      <w:proofErr w:type="spellStart"/>
      <w:r>
        <w:t>skillful</w:t>
      </w:r>
      <w:proofErr w:type="spellEnd"/>
      <w:r>
        <w:t xml:space="preserve"> about the topic and </w:t>
      </w:r>
      <w:proofErr w:type="gramStart"/>
      <w:r>
        <w:t>is able to</w:t>
      </w:r>
      <w:proofErr w:type="gramEnd"/>
      <w:r>
        <w:t xml:space="preserve"> perform this task/activity with some support or guidance.</w:t>
      </w:r>
    </w:p>
    <w:p w14:paraId="08C0145C" w14:textId="77777777" w:rsidR="002E6659" w:rsidRDefault="00601A2B" w:rsidP="00601A2B">
      <w:pPr>
        <w:jc w:val="both"/>
      </w:pPr>
      <w:r w:rsidRPr="00601A2B">
        <w:rPr>
          <w:b/>
        </w:rPr>
        <w:t>Insufficiently Competent:</w:t>
      </w:r>
      <w:r>
        <w:t xml:space="preserve"> The average new DVM graduate is aware of the topic but is unable to perform the task/activity without substantial assistance.</w:t>
      </w:r>
      <w:r w:rsidR="008C2AC5">
        <w:t xml:space="preserve"> </w:t>
      </w:r>
    </w:p>
    <w:p w14:paraId="4BD9BE20" w14:textId="77777777" w:rsidR="00601A2B" w:rsidRDefault="00601A2B" w:rsidP="00601A2B">
      <w:pPr>
        <w:jc w:val="both"/>
      </w:pPr>
      <w:r w:rsidRPr="00601A2B">
        <w:rPr>
          <w:b/>
        </w:rPr>
        <w:t>Not Competent:</w:t>
      </w:r>
      <w:r>
        <w:t xml:space="preserve"> While this topic is covered in the DVM curriculum, the average new DVM graduate is unaware of the topic and is unable to perform this task without further training or education</w:t>
      </w:r>
      <w:r w:rsidR="002E6659">
        <w:t>.</w:t>
      </w:r>
    </w:p>
    <w:p w14:paraId="7B5FAE02" w14:textId="77777777" w:rsidR="007F1D89" w:rsidRDefault="007F1D89">
      <w:pPr>
        <w:rPr>
          <w:rFonts w:asciiTheme="majorHAnsi" w:eastAsiaTheme="majorEastAsia" w:hAnsiTheme="majorHAnsi" w:cstheme="majorBidi"/>
          <w:b/>
          <w:bCs/>
          <w:color w:val="4F81BD" w:themeColor="accent1"/>
        </w:rPr>
      </w:pPr>
      <w:r>
        <w:br w:type="page"/>
      </w:r>
    </w:p>
    <w:p w14:paraId="20A38182" w14:textId="77777777" w:rsidR="003F7F08" w:rsidRDefault="003F7F08" w:rsidP="003F7F08">
      <w:pPr>
        <w:pStyle w:val="Heading3"/>
      </w:pPr>
      <w:r>
        <w:lastRenderedPageBreak/>
        <w:t>Standards</w:t>
      </w:r>
    </w:p>
    <w:p w14:paraId="3BAC1897" w14:textId="77777777" w:rsidR="00714B03" w:rsidRDefault="00714B03" w:rsidP="00714B03">
      <w:r>
        <w:t xml:space="preserve">For Level 1, there are 4 standards: </w:t>
      </w:r>
    </w:p>
    <w:p w14:paraId="543833D1" w14:textId="77777777" w:rsidR="00714B03" w:rsidRDefault="00714B03" w:rsidP="00714B03">
      <w:pPr>
        <w:pStyle w:val="ListParagraph"/>
        <w:numPr>
          <w:ilvl w:val="0"/>
          <w:numId w:val="3"/>
        </w:numPr>
      </w:pPr>
      <w:r>
        <w:t>Curriculum</w:t>
      </w:r>
    </w:p>
    <w:p w14:paraId="0B28C666" w14:textId="77777777" w:rsidR="00714B03" w:rsidRDefault="00714B03" w:rsidP="00714B03">
      <w:pPr>
        <w:pStyle w:val="ListParagraph"/>
        <w:numPr>
          <w:ilvl w:val="0"/>
          <w:numId w:val="3"/>
        </w:numPr>
      </w:pPr>
      <w:r>
        <w:t>Teaching facilities</w:t>
      </w:r>
    </w:p>
    <w:p w14:paraId="364FF8FE" w14:textId="77777777" w:rsidR="00714B03" w:rsidRDefault="00714B03" w:rsidP="00714B03">
      <w:pPr>
        <w:pStyle w:val="ListParagraph"/>
        <w:numPr>
          <w:ilvl w:val="0"/>
          <w:numId w:val="3"/>
        </w:numPr>
      </w:pPr>
      <w:r>
        <w:t>Faculty &amp; Staff</w:t>
      </w:r>
    </w:p>
    <w:p w14:paraId="350FFC1F" w14:textId="77777777" w:rsidR="00714B03" w:rsidRPr="00714B03" w:rsidRDefault="00714B03" w:rsidP="00714B03">
      <w:pPr>
        <w:pStyle w:val="ListParagraph"/>
        <w:numPr>
          <w:ilvl w:val="0"/>
          <w:numId w:val="3"/>
        </w:numPr>
      </w:pPr>
      <w:r>
        <w:t>Animal resources</w:t>
      </w:r>
    </w:p>
    <w:p w14:paraId="4147EE8E" w14:textId="77777777" w:rsidR="003F7F08" w:rsidRDefault="003F7F08" w:rsidP="003F7F08">
      <w:pPr>
        <w:pStyle w:val="Heading4"/>
      </w:pPr>
      <w:r>
        <w:t>Curriculum standard (VCT Standard 5)</w:t>
      </w:r>
    </w:p>
    <w:p w14:paraId="7F978763" w14:textId="77777777" w:rsidR="00714B03" w:rsidRPr="00601A2B" w:rsidRDefault="00714B03" w:rsidP="00714B03">
      <w:pPr>
        <w:pStyle w:val="Heading5"/>
        <w:rPr>
          <w:b/>
        </w:rPr>
      </w:pPr>
      <w:proofErr w:type="spellStart"/>
      <w:r>
        <w:t>Definitiions</w:t>
      </w:r>
      <w:proofErr w:type="spellEnd"/>
    </w:p>
    <w:p w14:paraId="7331DDF1" w14:textId="77777777" w:rsidR="00714B03" w:rsidRPr="007F1D89" w:rsidRDefault="00714B03" w:rsidP="00714B03">
      <w:r w:rsidRPr="00714B03">
        <w:rPr>
          <w:b/>
        </w:rPr>
        <w:t>Coverage</w:t>
      </w:r>
      <w:r>
        <w:rPr>
          <w:b/>
        </w:rPr>
        <w:t xml:space="preserve">: </w:t>
      </w:r>
      <w:r>
        <w:t>Coverage is determined by inspection of curriculum documents and teaching strategies</w:t>
      </w:r>
    </w:p>
    <w:p w14:paraId="5B1C65DA" w14:textId="77777777" w:rsidR="00714B03" w:rsidRDefault="00714B03" w:rsidP="00714B03">
      <w:pPr>
        <w:pStyle w:val="ListParagraph"/>
        <w:numPr>
          <w:ilvl w:val="0"/>
          <w:numId w:val="4"/>
        </w:numPr>
        <w:jc w:val="both"/>
      </w:pPr>
      <w:r w:rsidRPr="00714B03">
        <w:rPr>
          <w:b/>
        </w:rPr>
        <w:t xml:space="preserve">Full coverage: </w:t>
      </w:r>
      <w:r>
        <w:t>The curriculum has comprehensive coverage of the topic</w:t>
      </w:r>
    </w:p>
    <w:p w14:paraId="6B7C4D69" w14:textId="77777777" w:rsidR="00714B03" w:rsidRDefault="00714B03" w:rsidP="00714B03">
      <w:pPr>
        <w:pStyle w:val="ListParagraph"/>
        <w:numPr>
          <w:ilvl w:val="0"/>
          <w:numId w:val="4"/>
        </w:numPr>
        <w:jc w:val="both"/>
      </w:pPr>
      <w:r w:rsidRPr="00714B03">
        <w:rPr>
          <w:b/>
        </w:rPr>
        <w:t>Adequate coverage:</w:t>
      </w:r>
      <w:r>
        <w:t xml:space="preserve"> The curriculum covers the main aspects of the topic. </w:t>
      </w:r>
    </w:p>
    <w:p w14:paraId="1AB2A098" w14:textId="77777777" w:rsidR="00714B03" w:rsidRDefault="00714B03" w:rsidP="00714B03">
      <w:pPr>
        <w:pStyle w:val="ListParagraph"/>
        <w:numPr>
          <w:ilvl w:val="0"/>
          <w:numId w:val="4"/>
        </w:numPr>
        <w:jc w:val="both"/>
      </w:pPr>
      <w:r w:rsidRPr="00714B03">
        <w:rPr>
          <w:b/>
        </w:rPr>
        <w:t xml:space="preserve">Limited coverage: </w:t>
      </w:r>
      <w:r>
        <w:t>Only basic aspects of the topic are covered</w:t>
      </w:r>
    </w:p>
    <w:p w14:paraId="51C7ACFA" w14:textId="77777777" w:rsidR="00714B03" w:rsidRDefault="00714B03" w:rsidP="00714B03">
      <w:pPr>
        <w:pStyle w:val="ListParagraph"/>
        <w:numPr>
          <w:ilvl w:val="0"/>
          <w:numId w:val="4"/>
        </w:numPr>
        <w:jc w:val="both"/>
      </w:pPr>
      <w:r w:rsidRPr="00714B03">
        <w:rPr>
          <w:b/>
        </w:rPr>
        <w:t>Mentioned:</w:t>
      </w:r>
      <w:r>
        <w:t xml:space="preserve"> While this topic is covered in the curriculum, graduates are largely unaware of the topic</w:t>
      </w:r>
    </w:p>
    <w:p w14:paraId="7443D0C7" w14:textId="77777777" w:rsidR="00714B03" w:rsidRPr="007F1D89" w:rsidRDefault="00714B03" w:rsidP="00714B03">
      <w:pPr>
        <w:jc w:val="both"/>
      </w:pPr>
      <w:r w:rsidRPr="00714B03">
        <w:rPr>
          <w:b/>
        </w:rPr>
        <w:t>Competence</w:t>
      </w:r>
      <w:r>
        <w:rPr>
          <w:b/>
        </w:rPr>
        <w:t xml:space="preserve">: </w:t>
      </w:r>
      <w:r>
        <w:t>Competence is determined by inspection of practical teaching and assessment activities</w:t>
      </w:r>
    </w:p>
    <w:p w14:paraId="68AD59F4" w14:textId="77777777" w:rsidR="00714B03" w:rsidRPr="00714B03" w:rsidRDefault="00714B03" w:rsidP="00714B03">
      <w:pPr>
        <w:pStyle w:val="ListParagraph"/>
        <w:numPr>
          <w:ilvl w:val="0"/>
          <w:numId w:val="5"/>
        </w:numPr>
        <w:jc w:val="both"/>
        <w:rPr>
          <w:b/>
        </w:rPr>
      </w:pPr>
      <w:r w:rsidRPr="00714B03">
        <w:rPr>
          <w:b/>
        </w:rPr>
        <w:t xml:space="preserve">Highly Competent: </w:t>
      </w:r>
      <w:r>
        <w:t>The graduate is able to demonstrate the relevant knowledge. Tasks/activities can be performed without additional support or guidance.</w:t>
      </w:r>
    </w:p>
    <w:p w14:paraId="5D60C2A0" w14:textId="77777777" w:rsidR="00714B03" w:rsidRDefault="00714B03" w:rsidP="00714B03">
      <w:pPr>
        <w:pStyle w:val="ListParagraph"/>
        <w:numPr>
          <w:ilvl w:val="0"/>
          <w:numId w:val="5"/>
        </w:numPr>
        <w:jc w:val="both"/>
      </w:pPr>
      <w:r w:rsidRPr="00714B03">
        <w:rPr>
          <w:b/>
        </w:rPr>
        <w:t>Moderately Competent</w:t>
      </w:r>
      <w:r>
        <w:t xml:space="preserve"> The graduate is knowledgeable/skilful about the topic and is able to perform this the/activity with some support or guidance</w:t>
      </w:r>
    </w:p>
    <w:p w14:paraId="64175DEC" w14:textId="77777777" w:rsidR="00714B03" w:rsidRDefault="00714B03" w:rsidP="00714B03">
      <w:pPr>
        <w:pStyle w:val="ListParagraph"/>
        <w:numPr>
          <w:ilvl w:val="0"/>
          <w:numId w:val="5"/>
        </w:numPr>
        <w:jc w:val="both"/>
      </w:pPr>
      <w:r w:rsidRPr="00714B03">
        <w:rPr>
          <w:b/>
        </w:rPr>
        <w:t xml:space="preserve">Basic competence: </w:t>
      </w:r>
      <w:r w:rsidRPr="009F0ECF">
        <w:t xml:space="preserve">The </w:t>
      </w:r>
      <w:r>
        <w:t xml:space="preserve">graduate is aware of the topic but is unable to perform the task/activity without substantial assistance. </w:t>
      </w:r>
    </w:p>
    <w:p w14:paraId="6F7B12DA" w14:textId="77777777" w:rsidR="00714B03" w:rsidRPr="008C2AC5" w:rsidRDefault="00714B03" w:rsidP="00714B03">
      <w:pPr>
        <w:pStyle w:val="ListParagraph"/>
        <w:numPr>
          <w:ilvl w:val="0"/>
          <w:numId w:val="5"/>
        </w:numPr>
        <w:jc w:val="both"/>
      </w:pPr>
      <w:r w:rsidRPr="00714B03">
        <w:rPr>
          <w:b/>
        </w:rPr>
        <w:t>Not Competent:</w:t>
      </w:r>
      <w:r>
        <w:t xml:space="preserve"> and is unable to perform this task without further training or education.</w:t>
      </w:r>
    </w:p>
    <w:p w14:paraId="5F8F3984" w14:textId="77777777" w:rsidR="008D3BFA" w:rsidRDefault="008D3BFA" w:rsidP="008D3BFA">
      <w:pPr>
        <w:pStyle w:val="Heading5"/>
      </w:pPr>
      <w:r>
        <w:t>Standard</w:t>
      </w:r>
    </w:p>
    <w:p w14:paraId="149E74C4" w14:textId="77777777" w:rsidR="00601A2B" w:rsidRPr="008C2AC5" w:rsidRDefault="00601A2B" w:rsidP="00601A2B">
      <w:pPr>
        <w:jc w:val="both"/>
        <w:rPr>
          <w:b/>
        </w:rPr>
      </w:pPr>
      <w:r w:rsidRPr="008C2AC5">
        <w:rPr>
          <w:b/>
        </w:rPr>
        <w:t>Basic Veterinary Sciences</w:t>
      </w:r>
    </w:p>
    <w:tbl>
      <w:tblPr>
        <w:tblStyle w:val="TableGrid"/>
        <w:tblW w:w="0" w:type="auto"/>
        <w:tblLayout w:type="fixed"/>
        <w:tblLook w:val="04A0" w:firstRow="1" w:lastRow="0" w:firstColumn="1" w:lastColumn="0" w:noHBand="0" w:noVBand="1"/>
      </w:tblPr>
      <w:tblGrid>
        <w:gridCol w:w="6108"/>
        <w:gridCol w:w="1650"/>
        <w:gridCol w:w="1484"/>
      </w:tblGrid>
      <w:tr w:rsidR="009F0ECF" w14:paraId="4CB55B07" w14:textId="77777777" w:rsidTr="009F0ECF">
        <w:trPr>
          <w:trHeight w:val="77"/>
        </w:trPr>
        <w:tc>
          <w:tcPr>
            <w:tcW w:w="6108" w:type="dxa"/>
          </w:tcPr>
          <w:p w14:paraId="1DF247B1" w14:textId="77777777" w:rsidR="009F0ECF" w:rsidRPr="00186D47" w:rsidRDefault="009F0ECF" w:rsidP="00601A2B">
            <w:pPr>
              <w:jc w:val="both"/>
              <w:rPr>
                <w:b/>
              </w:rPr>
            </w:pPr>
            <w:r w:rsidRPr="00186D47">
              <w:rPr>
                <w:b/>
              </w:rPr>
              <w:t>Domain</w:t>
            </w:r>
          </w:p>
        </w:tc>
        <w:tc>
          <w:tcPr>
            <w:tcW w:w="1650" w:type="dxa"/>
          </w:tcPr>
          <w:p w14:paraId="72B50586" w14:textId="77777777" w:rsidR="009F0ECF" w:rsidRDefault="009F0ECF" w:rsidP="00601A2B">
            <w:pPr>
              <w:jc w:val="both"/>
            </w:pPr>
            <w:r>
              <w:t>Coverage</w:t>
            </w:r>
          </w:p>
        </w:tc>
        <w:tc>
          <w:tcPr>
            <w:tcW w:w="1484" w:type="dxa"/>
          </w:tcPr>
          <w:p w14:paraId="25A1D6AC" w14:textId="77777777" w:rsidR="009F0ECF" w:rsidRDefault="009F0ECF" w:rsidP="00601A2B">
            <w:pPr>
              <w:jc w:val="both"/>
            </w:pPr>
            <w:r>
              <w:t>Competence</w:t>
            </w:r>
          </w:p>
        </w:tc>
      </w:tr>
      <w:tr w:rsidR="009F0ECF" w14:paraId="5194B13A" w14:textId="77777777" w:rsidTr="009F0ECF">
        <w:tc>
          <w:tcPr>
            <w:tcW w:w="6108" w:type="dxa"/>
          </w:tcPr>
          <w:p w14:paraId="6471ED83" w14:textId="77777777" w:rsidR="009F0ECF" w:rsidRDefault="009F0ECF" w:rsidP="00601A2B">
            <w:pPr>
              <w:jc w:val="both"/>
            </w:pPr>
            <w:r>
              <w:t>Knowledge of the structure, function and homeostasis, pathophysiology and mechanisms of disease, and the natural history and clinical manifestations of important animal diseases</w:t>
            </w:r>
          </w:p>
        </w:tc>
        <w:tc>
          <w:tcPr>
            <w:tcW w:w="1650" w:type="dxa"/>
          </w:tcPr>
          <w:p w14:paraId="01B1AFDB" w14:textId="77777777" w:rsidR="009F0ECF" w:rsidRDefault="009F0ECF" w:rsidP="00601A2B">
            <w:pPr>
              <w:jc w:val="both"/>
            </w:pPr>
            <w:r>
              <w:t>Comprehensive</w:t>
            </w:r>
          </w:p>
        </w:tc>
        <w:tc>
          <w:tcPr>
            <w:tcW w:w="1484" w:type="dxa"/>
          </w:tcPr>
          <w:p w14:paraId="18B4224D" w14:textId="77777777" w:rsidR="009F0ECF" w:rsidRDefault="009F0ECF" w:rsidP="00601A2B">
            <w:pPr>
              <w:jc w:val="both"/>
            </w:pPr>
            <w:r>
              <w:t>High</w:t>
            </w:r>
          </w:p>
        </w:tc>
      </w:tr>
    </w:tbl>
    <w:p w14:paraId="505FD2F7" w14:textId="77777777" w:rsidR="00601A2B" w:rsidRPr="008C2AC5" w:rsidRDefault="00601A2B" w:rsidP="008C2AC5">
      <w:pPr>
        <w:spacing w:before="240"/>
        <w:jc w:val="both"/>
        <w:rPr>
          <w:b/>
        </w:rPr>
      </w:pPr>
      <w:r w:rsidRPr="008C2AC5">
        <w:rPr>
          <w:b/>
        </w:rPr>
        <w:t xml:space="preserve">Clinical Veterinary Sciences </w:t>
      </w:r>
    </w:p>
    <w:tbl>
      <w:tblPr>
        <w:tblStyle w:val="TableGrid"/>
        <w:tblW w:w="0" w:type="auto"/>
        <w:tblLook w:val="04A0" w:firstRow="1" w:lastRow="0" w:firstColumn="1" w:lastColumn="0" w:noHBand="0" w:noVBand="1"/>
      </w:tblPr>
      <w:tblGrid>
        <w:gridCol w:w="5977"/>
        <w:gridCol w:w="1561"/>
        <w:gridCol w:w="1478"/>
      </w:tblGrid>
      <w:tr w:rsidR="009F0ECF" w14:paraId="629ACC91" w14:textId="77777777" w:rsidTr="009F0ECF">
        <w:tc>
          <w:tcPr>
            <w:tcW w:w="6176" w:type="dxa"/>
          </w:tcPr>
          <w:p w14:paraId="072D1FDB" w14:textId="77777777" w:rsidR="009F0ECF" w:rsidRPr="00186D47" w:rsidRDefault="009F0ECF" w:rsidP="00116874">
            <w:pPr>
              <w:jc w:val="both"/>
              <w:rPr>
                <w:b/>
              </w:rPr>
            </w:pPr>
            <w:r w:rsidRPr="00186D47">
              <w:rPr>
                <w:b/>
              </w:rPr>
              <w:t>Domain</w:t>
            </w:r>
          </w:p>
        </w:tc>
        <w:tc>
          <w:tcPr>
            <w:tcW w:w="1582" w:type="dxa"/>
          </w:tcPr>
          <w:p w14:paraId="692BCB07" w14:textId="77777777" w:rsidR="009F0ECF" w:rsidRDefault="009F0ECF" w:rsidP="00116874">
            <w:pPr>
              <w:jc w:val="both"/>
            </w:pPr>
            <w:r>
              <w:t>Coverage</w:t>
            </w:r>
          </w:p>
        </w:tc>
        <w:tc>
          <w:tcPr>
            <w:tcW w:w="1484" w:type="dxa"/>
          </w:tcPr>
          <w:p w14:paraId="5018CDC5" w14:textId="77777777" w:rsidR="009F0ECF" w:rsidRDefault="009F0ECF" w:rsidP="00116874">
            <w:pPr>
              <w:jc w:val="both"/>
            </w:pPr>
            <w:r>
              <w:t>Competence</w:t>
            </w:r>
          </w:p>
        </w:tc>
      </w:tr>
      <w:tr w:rsidR="009F0ECF" w14:paraId="578BE74E" w14:textId="77777777" w:rsidTr="009F0ECF">
        <w:tc>
          <w:tcPr>
            <w:tcW w:w="6176" w:type="dxa"/>
          </w:tcPr>
          <w:p w14:paraId="67A6B3E2" w14:textId="77777777" w:rsidR="009F0ECF" w:rsidRDefault="009F0ECF" w:rsidP="00862C16">
            <w:r>
              <w:t>The ability to safely handle animals of the common domestic species</w:t>
            </w:r>
          </w:p>
        </w:tc>
        <w:tc>
          <w:tcPr>
            <w:tcW w:w="1582" w:type="dxa"/>
          </w:tcPr>
          <w:p w14:paraId="014FE3CF" w14:textId="77777777" w:rsidR="009F0ECF" w:rsidRDefault="009F0ECF" w:rsidP="00862C16">
            <w:pPr>
              <w:jc w:val="both"/>
            </w:pPr>
            <w:r>
              <w:t>Adequate</w:t>
            </w:r>
          </w:p>
        </w:tc>
        <w:tc>
          <w:tcPr>
            <w:tcW w:w="1484" w:type="dxa"/>
          </w:tcPr>
          <w:p w14:paraId="70E33597" w14:textId="77777777" w:rsidR="009F0ECF" w:rsidRDefault="009F0ECF" w:rsidP="00862C16">
            <w:pPr>
              <w:jc w:val="both"/>
            </w:pPr>
            <w:r>
              <w:t>Moderate</w:t>
            </w:r>
          </w:p>
        </w:tc>
      </w:tr>
      <w:tr w:rsidR="009F0ECF" w14:paraId="620B5947" w14:textId="77777777" w:rsidTr="009F0ECF">
        <w:tc>
          <w:tcPr>
            <w:tcW w:w="6176" w:type="dxa"/>
          </w:tcPr>
          <w:p w14:paraId="2D356DAF" w14:textId="77777777" w:rsidR="009F0ECF" w:rsidRDefault="009F0ECF" w:rsidP="00116874">
            <w:pPr>
              <w:jc w:val="both"/>
            </w:pPr>
            <w:r>
              <w:t>Knowledge of physical examination, patient care, medicine, surgery, therapeutics and anaesthesia, diagnostic imaging and laboratory diagnostic techniques and interpretation</w:t>
            </w:r>
          </w:p>
        </w:tc>
        <w:tc>
          <w:tcPr>
            <w:tcW w:w="1582" w:type="dxa"/>
          </w:tcPr>
          <w:p w14:paraId="75BD9DF3" w14:textId="77777777" w:rsidR="009F0ECF" w:rsidRDefault="009F0ECF" w:rsidP="00116874">
            <w:pPr>
              <w:jc w:val="both"/>
            </w:pPr>
            <w:r>
              <w:t>Adequate</w:t>
            </w:r>
          </w:p>
        </w:tc>
        <w:tc>
          <w:tcPr>
            <w:tcW w:w="1484" w:type="dxa"/>
          </w:tcPr>
          <w:p w14:paraId="06616925" w14:textId="77777777" w:rsidR="009F0ECF" w:rsidRDefault="009F0ECF" w:rsidP="00116874">
            <w:pPr>
              <w:jc w:val="both"/>
            </w:pPr>
            <w:r>
              <w:t>Moderate</w:t>
            </w:r>
          </w:p>
        </w:tc>
      </w:tr>
      <w:tr w:rsidR="009F0ECF" w14:paraId="0E7CF829" w14:textId="77777777" w:rsidTr="009F0ECF">
        <w:tc>
          <w:tcPr>
            <w:tcW w:w="6176" w:type="dxa"/>
          </w:tcPr>
          <w:p w14:paraId="686CD268" w14:textId="77777777" w:rsidR="009F0ECF" w:rsidRDefault="009F0ECF" w:rsidP="00116874">
            <w:pPr>
              <w:jc w:val="both"/>
            </w:pPr>
            <w:r>
              <w:t>Entry level skills in physical examination, patient care, medicine, surgery, therapeutics and anaesthesia, diagnostic imaging and laboratory diagnostic techniques and interpretation</w:t>
            </w:r>
          </w:p>
        </w:tc>
        <w:tc>
          <w:tcPr>
            <w:tcW w:w="1582" w:type="dxa"/>
          </w:tcPr>
          <w:p w14:paraId="31D0C2EA" w14:textId="77777777" w:rsidR="009F0ECF" w:rsidRDefault="009F0ECF" w:rsidP="00116874">
            <w:pPr>
              <w:jc w:val="both"/>
            </w:pPr>
            <w:r>
              <w:t>Adequate</w:t>
            </w:r>
          </w:p>
        </w:tc>
        <w:tc>
          <w:tcPr>
            <w:tcW w:w="1484" w:type="dxa"/>
          </w:tcPr>
          <w:p w14:paraId="30D24A66" w14:textId="77777777" w:rsidR="009F0ECF" w:rsidRDefault="009F0ECF" w:rsidP="00116874">
            <w:pPr>
              <w:jc w:val="both"/>
            </w:pPr>
            <w:r>
              <w:t>Limited</w:t>
            </w:r>
          </w:p>
        </w:tc>
      </w:tr>
    </w:tbl>
    <w:p w14:paraId="6B48ECD9" w14:textId="77777777" w:rsidR="00601A2B" w:rsidRDefault="00601A2B" w:rsidP="008C2AC5">
      <w:pPr>
        <w:spacing w:before="240"/>
        <w:jc w:val="both"/>
        <w:rPr>
          <w:b/>
        </w:rPr>
      </w:pPr>
      <w:r w:rsidRPr="008C2AC5">
        <w:rPr>
          <w:b/>
        </w:rPr>
        <w:lastRenderedPageBreak/>
        <w:t>Animal Production</w:t>
      </w:r>
    </w:p>
    <w:tbl>
      <w:tblPr>
        <w:tblStyle w:val="TableGrid"/>
        <w:tblW w:w="0" w:type="auto"/>
        <w:tblLook w:val="04A0" w:firstRow="1" w:lastRow="0" w:firstColumn="1" w:lastColumn="0" w:noHBand="0" w:noVBand="1"/>
      </w:tblPr>
      <w:tblGrid>
        <w:gridCol w:w="5962"/>
        <w:gridCol w:w="1576"/>
        <w:gridCol w:w="1478"/>
      </w:tblGrid>
      <w:tr w:rsidR="009F0ECF" w14:paraId="69B5A4CD" w14:textId="77777777" w:rsidTr="009F0ECF">
        <w:tc>
          <w:tcPr>
            <w:tcW w:w="6161" w:type="dxa"/>
          </w:tcPr>
          <w:p w14:paraId="67B32443" w14:textId="77777777" w:rsidR="009F0ECF" w:rsidRPr="00186D47" w:rsidRDefault="009F0ECF" w:rsidP="00116874">
            <w:pPr>
              <w:jc w:val="both"/>
              <w:rPr>
                <w:b/>
              </w:rPr>
            </w:pPr>
            <w:r w:rsidRPr="00186D47">
              <w:rPr>
                <w:b/>
              </w:rPr>
              <w:t>Domain</w:t>
            </w:r>
          </w:p>
        </w:tc>
        <w:tc>
          <w:tcPr>
            <w:tcW w:w="1597" w:type="dxa"/>
          </w:tcPr>
          <w:p w14:paraId="5E82F9AD" w14:textId="77777777" w:rsidR="009F0ECF" w:rsidRDefault="009F0ECF" w:rsidP="00116874">
            <w:pPr>
              <w:jc w:val="both"/>
            </w:pPr>
            <w:r>
              <w:t>Coverage</w:t>
            </w:r>
          </w:p>
        </w:tc>
        <w:tc>
          <w:tcPr>
            <w:tcW w:w="1484" w:type="dxa"/>
          </w:tcPr>
          <w:p w14:paraId="61B14BCB" w14:textId="77777777" w:rsidR="009F0ECF" w:rsidRDefault="009F0ECF" w:rsidP="00116874">
            <w:pPr>
              <w:jc w:val="both"/>
            </w:pPr>
            <w:r>
              <w:t>Competence</w:t>
            </w:r>
          </w:p>
        </w:tc>
      </w:tr>
      <w:tr w:rsidR="009F0ECF" w14:paraId="05CA87C7" w14:textId="77777777" w:rsidTr="009F0ECF">
        <w:tc>
          <w:tcPr>
            <w:tcW w:w="6161" w:type="dxa"/>
          </w:tcPr>
          <w:p w14:paraId="7880488D" w14:textId="77777777" w:rsidR="009F0ECF" w:rsidRDefault="009F0ECF" w:rsidP="009F0ECF">
            <w:r>
              <w:t>The ability to recognise and advise on normal animal husbandry, production  and management</w:t>
            </w:r>
          </w:p>
        </w:tc>
        <w:tc>
          <w:tcPr>
            <w:tcW w:w="1597" w:type="dxa"/>
          </w:tcPr>
          <w:p w14:paraId="6C6C41A1" w14:textId="77777777" w:rsidR="009F0ECF" w:rsidRDefault="009F0ECF" w:rsidP="00116874">
            <w:pPr>
              <w:jc w:val="both"/>
            </w:pPr>
            <w:r>
              <w:t>Adequate</w:t>
            </w:r>
          </w:p>
        </w:tc>
        <w:tc>
          <w:tcPr>
            <w:tcW w:w="1484" w:type="dxa"/>
          </w:tcPr>
          <w:p w14:paraId="101EB9CC" w14:textId="77777777" w:rsidR="009F0ECF" w:rsidRDefault="009F0ECF" w:rsidP="009F0ECF">
            <w:pPr>
              <w:jc w:val="both"/>
            </w:pPr>
            <w:r>
              <w:t>Basic</w:t>
            </w:r>
          </w:p>
        </w:tc>
      </w:tr>
      <w:tr w:rsidR="009F0ECF" w14:paraId="0E48CE1B" w14:textId="77777777" w:rsidTr="009F0ECF">
        <w:tc>
          <w:tcPr>
            <w:tcW w:w="6161" w:type="dxa"/>
          </w:tcPr>
          <w:p w14:paraId="45C78767" w14:textId="77777777" w:rsidR="009F0ECF" w:rsidRDefault="009F0ECF" w:rsidP="008C2AC5">
            <w:r>
              <w:t>The ability to provide entry-level extension advice in animal health and husbandry</w:t>
            </w:r>
          </w:p>
        </w:tc>
        <w:tc>
          <w:tcPr>
            <w:tcW w:w="1597" w:type="dxa"/>
          </w:tcPr>
          <w:p w14:paraId="12A25768" w14:textId="77777777" w:rsidR="009F0ECF" w:rsidRDefault="009F0ECF" w:rsidP="00116874">
            <w:pPr>
              <w:jc w:val="both"/>
            </w:pPr>
            <w:r>
              <w:t>Limited</w:t>
            </w:r>
          </w:p>
        </w:tc>
        <w:tc>
          <w:tcPr>
            <w:tcW w:w="1484" w:type="dxa"/>
          </w:tcPr>
          <w:p w14:paraId="78FFF437" w14:textId="77777777" w:rsidR="009F0ECF" w:rsidRDefault="009F0ECF" w:rsidP="00116874">
            <w:pPr>
              <w:jc w:val="both"/>
            </w:pPr>
            <w:r>
              <w:t>Basic</w:t>
            </w:r>
          </w:p>
        </w:tc>
      </w:tr>
    </w:tbl>
    <w:p w14:paraId="1A17997C" w14:textId="77777777" w:rsidR="008C2AC5" w:rsidRDefault="003F7F08" w:rsidP="008C2AC5">
      <w:pPr>
        <w:spacing w:before="240"/>
        <w:jc w:val="both"/>
        <w:rPr>
          <w:b/>
        </w:rPr>
      </w:pPr>
      <w:r>
        <w:rPr>
          <w:b/>
        </w:rPr>
        <w:t>Specific competencies</w:t>
      </w:r>
    </w:p>
    <w:tbl>
      <w:tblPr>
        <w:tblStyle w:val="TableGrid"/>
        <w:tblW w:w="0" w:type="auto"/>
        <w:tblLook w:val="04A0" w:firstRow="1" w:lastRow="0" w:firstColumn="1" w:lastColumn="0" w:noHBand="0" w:noVBand="1"/>
      </w:tblPr>
      <w:tblGrid>
        <w:gridCol w:w="5965"/>
        <w:gridCol w:w="1573"/>
        <w:gridCol w:w="1478"/>
      </w:tblGrid>
      <w:tr w:rsidR="007F1D89" w14:paraId="0374AAF7" w14:textId="77777777" w:rsidTr="007F1D89">
        <w:tc>
          <w:tcPr>
            <w:tcW w:w="6165" w:type="dxa"/>
          </w:tcPr>
          <w:p w14:paraId="1667DBF4" w14:textId="77777777" w:rsidR="007F1D89" w:rsidRPr="00186D47" w:rsidRDefault="007F1D89" w:rsidP="00116874">
            <w:pPr>
              <w:jc w:val="both"/>
              <w:rPr>
                <w:b/>
              </w:rPr>
            </w:pPr>
            <w:r w:rsidRPr="00186D47">
              <w:rPr>
                <w:b/>
              </w:rPr>
              <w:t>Domain</w:t>
            </w:r>
          </w:p>
        </w:tc>
        <w:tc>
          <w:tcPr>
            <w:tcW w:w="1593" w:type="dxa"/>
          </w:tcPr>
          <w:p w14:paraId="296DD212" w14:textId="77777777" w:rsidR="007F1D89" w:rsidRDefault="007F1D89" w:rsidP="00116874">
            <w:pPr>
              <w:jc w:val="both"/>
            </w:pPr>
            <w:r>
              <w:t>Coverage</w:t>
            </w:r>
          </w:p>
        </w:tc>
        <w:tc>
          <w:tcPr>
            <w:tcW w:w="1484" w:type="dxa"/>
          </w:tcPr>
          <w:p w14:paraId="7520B961" w14:textId="77777777" w:rsidR="007F1D89" w:rsidRDefault="007F1D89" w:rsidP="00116874">
            <w:pPr>
              <w:jc w:val="both"/>
            </w:pPr>
            <w:r>
              <w:t>Competence</w:t>
            </w:r>
          </w:p>
        </w:tc>
      </w:tr>
      <w:tr w:rsidR="007F1D89" w14:paraId="51D4D437" w14:textId="77777777" w:rsidTr="007F1D89">
        <w:trPr>
          <w:trHeight w:val="539"/>
        </w:trPr>
        <w:tc>
          <w:tcPr>
            <w:tcW w:w="6165" w:type="dxa"/>
          </w:tcPr>
          <w:p w14:paraId="2DCF686C" w14:textId="77777777" w:rsidR="007F1D89" w:rsidRDefault="007F1D89" w:rsidP="003F7F08">
            <w:r>
              <w:t>2.1 Epidemiology, 2.2 Transboundary Animal Diseases, 2.3 Zoonosis (including Food Borne Diseases), 2.4 Emerging and Re-Emerging Diseases, 2.5 Disease Prevention and Control Programmes, 2.6 Basic Food Hygiene, 2.7 Veterinary Products</w:t>
            </w:r>
          </w:p>
        </w:tc>
        <w:tc>
          <w:tcPr>
            <w:tcW w:w="1593" w:type="dxa"/>
          </w:tcPr>
          <w:p w14:paraId="08E5D4E6" w14:textId="77777777" w:rsidR="007F1D89" w:rsidRDefault="007F1D89" w:rsidP="00116874">
            <w:pPr>
              <w:jc w:val="both"/>
            </w:pPr>
            <w:r>
              <w:t xml:space="preserve">Adequate for </w:t>
            </w:r>
            <w:r>
              <w:rPr>
                <w:rFonts w:cstheme="minorHAnsi"/>
              </w:rPr>
              <w:t>≥</w:t>
            </w:r>
            <w:r>
              <w:t>4 topics, not &lt;Limited for remainder</w:t>
            </w:r>
          </w:p>
        </w:tc>
        <w:tc>
          <w:tcPr>
            <w:tcW w:w="1484" w:type="dxa"/>
          </w:tcPr>
          <w:p w14:paraId="742530FA" w14:textId="77777777" w:rsidR="007F1D89" w:rsidRDefault="007F1D89" w:rsidP="007F1D89">
            <w:pPr>
              <w:jc w:val="both"/>
            </w:pPr>
            <w:r>
              <w:t xml:space="preserve">Moderate for </w:t>
            </w:r>
            <w:r>
              <w:rPr>
                <w:rFonts w:cstheme="minorHAnsi"/>
              </w:rPr>
              <w:t>≥</w:t>
            </w:r>
            <w:r>
              <w:t>4 topics, not &lt;Basic for remainder</w:t>
            </w:r>
          </w:p>
        </w:tc>
      </w:tr>
      <w:tr w:rsidR="007F1D89" w14:paraId="0C2AEAB9" w14:textId="77777777" w:rsidTr="007F1D89">
        <w:trPr>
          <w:trHeight w:val="539"/>
        </w:trPr>
        <w:tc>
          <w:tcPr>
            <w:tcW w:w="6165" w:type="dxa"/>
          </w:tcPr>
          <w:p w14:paraId="6CDE234F" w14:textId="77777777" w:rsidR="007F1D89" w:rsidRDefault="007F1D89" w:rsidP="003F7F08">
            <w:r>
              <w:t xml:space="preserve">2.8 Animal Welfare,  2.9 Vet Legislation and Ethics, 2.10 General Certification, </w:t>
            </w:r>
          </w:p>
        </w:tc>
        <w:tc>
          <w:tcPr>
            <w:tcW w:w="1593" w:type="dxa"/>
          </w:tcPr>
          <w:p w14:paraId="20FD8C08" w14:textId="77777777" w:rsidR="007F1D89" w:rsidRDefault="007F1D89" w:rsidP="00116874">
            <w:pPr>
              <w:jc w:val="both"/>
            </w:pPr>
            <w:r>
              <w:t>Adequate</w:t>
            </w:r>
          </w:p>
        </w:tc>
        <w:tc>
          <w:tcPr>
            <w:tcW w:w="1484" w:type="dxa"/>
          </w:tcPr>
          <w:p w14:paraId="39F1CBF9" w14:textId="77777777" w:rsidR="007F1D89" w:rsidRDefault="007F1D89" w:rsidP="00116874">
            <w:pPr>
              <w:jc w:val="both"/>
            </w:pPr>
            <w:r>
              <w:t>Moderate</w:t>
            </w:r>
          </w:p>
        </w:tc>
      </w:tr>
      <w:tr w:rsidR="007F1D89" w14:paraId="40AA55C2" w14:textId="77777777" w:rsidTr="007F1D89">
        <w:trPr>
          <w:trHeight w:val="539"/>
        </w:trPr>
        <w:tc>
          <w:tcPr>
            <w:tcW w:w="6165" w:type="dxa"/>
          </w:tcPr>
          <w:p w14:paraId="657B77D2" w14:textId="77777777" w:rsidR="007F1D89" w:rsidRDefault="007F1D89" w:rsidP="003F7F08">
            <w:r>
              <w:t>2.11 Communication Skills</w:t>
            </w:r>
          </w:p>
        </w:tc>
        <w:tc>
          <w:tcPr>
            <w:tcW w:w="1593" w:type="dxa"/>
          </w:tcPr>
          <w:p w14:paraId="4CB0B178" w14:textId="77777777" w:rsidR="007F1D89" w:rsidRDefault="007F1D89" w:rsidP="007F1D89">
            <w:pPr>
              <w:jc w:val="both"/>
            </w:pPr>
            <w:r>
              <w:t>Adequate</w:t>
            </w:r>
          </w:p>
        </w:tc>
        <w:tc>
          <w:tcPr>
            <w:tcW w:w="1484" w:type="dxa"/>
          </w:tcPr>
          <w:p w14:paraId="31951DF0" w14:textId="77777777" w:rsidR="007F1D89" w:rsidRDefault="007F1D89" w:rsidP="00116874">
            <w:pPr>
              <w:jc w:val="both"/>
            </w:pPr>
            <w:r>
              <w:t>High</w:t>
            </w:r>
          </w:p>
        </w:tc>
      </w:tr>
      <w:tr w:rsidR="008D3BFA" w14:paraId="6830AB61" w14:textId="77777777" w:rsidTr="007F1D89">
        <w:trPr>
          <w:trHeight w:val="539"/>
        </w:trPr>
        <w:tc>
          <w:tcPr>
            <w:tcW w:w="6165" w:type="dxa"/>
          </w:tcPr>
          <w:p w14:paraId="61A8B796" w14:textId="77777777" w:rsidR="008D3BFA" w:rsidRDefault="008D3BFA" w:rsidP="008D3BFA">
            <w:pPr>
              <w:jc w:val="both"/>
            </w:pPr>
            <w:r>
              <w:t>3.1 Organization of Vet Services, 3.2 Inspection and Certification Procedures, 3.3 Management of Contagious Diseases, 3.4 Advance Food Hygiene, 3.5 Risk Analysis, 3.6 Research, 3.7 International Trade Framework, 3.8 Administration and Management</w:t>
            </w:r>
          </w:p>
        </w:tc>
        <w:tc>
          <w:tcPr>
            <w:tcW w:w="1593" w:type="dxa"/>
          </w:tcPr>
          <w:p w14:paraId="2097D39B" w14:textId="77777777" w:rsidR="008D3BFA" w:rsidRDefault="008D3BFA" w:rsidP="007F1D89">
            <w:pPr>
              <w:jc w:val="both"/>
            </w:pPr>
            <w:r>
              <w:t>Limited</w:t>
            </w:r>
          </w:p>
        </w:tc>
        <w:tc>
          <w:tcPr>
            <w:tcW w:w="1484" w:type="dxa"/>
          </w:tcPr>
          <w:p w14:paraId="7B9D9A2D" w14:textId="77777777" w:rsidR="008D3BFA" w:rsidRDefault="008D3BFA" w:rsidP="00116874">
            <w:pPr>
              <w:jc w:val="both"/>
            </w:pPr>
            <w:r>
              <w:t>(not competent)</w:t>
            </w:r>
          </w:p>
        </w:tc>
      </w:tr>
    </w:tbl>
    <w:p w14:paraId="2E2B8BF8" w14:textId="77777777" w:rsidR="007F1D89" w:rsidRDefault="007F1D89" w:rsidP="007F1D89">
      <w:pPr>
        <w:pStyle w:val="Heading4"/>
      </w:pPr>
      <w:r>
        <w:t>Teaching Facilities standard (VCT Standard 5)</w:t>
      </w:r>
    </w:p>
    <w:p w14:paraId="57A579DE" w14:textId="77777777" w:rsidR="007F1D89" w:rsidRPr="00714B03" w:rsidRDefault="007F1D89" w:rsidP="008D3BFA">
      <w:pPr>
        <w:pStyle w:val="Heading5"/>
      </w:pPr>
      <w:r w:rsidRPr="00714B03">
        <w:t>Definitions</w:t>
      </w:r>
    </w:p>
    <w:tbl>
      <w:tblPr>
        <w:tblStyle w:val="TableGrid"/>
        <w:tblW w:w="0" w:type="auto"/>
        <w:tblInd w:w="18" w:type="dxa"/>
        <w:tblLook w:val="04A0" w:firstRow="1" w:lastRow="0" w:firstColumn="1" w:lastColumn="0" w:noHBand="0" w:noVBand="1"/>
      </w:tblPr>
      <w:tblGrid>
        <w:gridCol w:w="4391"/>
        <w:gridCol w:w="4607"/>
      </w:tblGrid>
      <w:tr w:rsidR="00186D47" w:rsidRPr="00186D47" w14:paraId="6A9E99BC" w14:textId="77777777" w:rsidTr="00186D47">
        <w:tc>
          <w:tcPr>
            <w:tcW w:w="4500" w:type="dxa"/>
          </w:tcPr>
          <w:p w14:paraId="02410C26" w14:textId="77777777" w:rsidR="00186D47" w:rsidRPr="00186D47" w:rsidRDefault="00186D47" w:rsidP="00186D47">
            <w:pPr>
              <w:rPr>
                <w:b/>
              </w:rPr>
            </w:pPr>
            <w:r w:rsidRPr="00186D47">
              <w:rPr>
                <w:b/>
              </w:rPr>
              <w:t>Rooms for theoretical instruction</w:t>
            </w:r>
          </w:p>
        </w:tc>
        <w:tc>
          <w:tcPr>
            <w:tcW w:w="4724" w:type="dxa"/>
          </w:tcPr>
          <w:p w14:paraId="147BC0C2" w14:textId="77777777" w:rsidR="00186D47" w:rsidRPr="00186D47" w:rsidRDefault="00186D47" w:rsidP="00186D47">
            <w:pPr>
              <w:rPr>
                <w:b/>
              </w:rPr>
            </w:pPr>
            <w:r w:rsidRPr="00186D47">
              <w:rPr>
                <w:b/>
              </w:rPr>
              <w:t>Premises for practical instruction</w:t>
            </w:r>
          </w:p>
        </w:tc>
      </w:tr>
      <w:tr w:rsidR="00186D47" w:rsidRPr="00186D47" w14:paraId="412C2B54" w14:textId="77777777" w:rsidTr="00186D47">
        <w:tc>
          <w:tcPr>
            <w:tcW w:w="4500" w:type="dxa"/>
          </w:tcPr>
          <w:p w14:paraId="617CA82C" w14:textId="77777777" w:rsidR="00186D47" w:rsidRPr="00186D47" w:rsidRDefault="00186D47" w:rsidP="00186D47">
            <w:r w:rsidRPr="00186D47">
              <w:rPr>
                <w:b/>
              </w:rPr>
              <w:t>Good</w:t>
            </w:r>
            <w:r w:rsidRPr="00186D47">
              <w:t>: sufficient space for whole classes, good AV, comfortable seats, good temperature</w:t>
            </w:r>
            <w:r>
              <w:t xml:space="preserve"> control, good </w:t>
            </w:r>
            <w:r w:rsidRPr="00186D47">
              <w:t xml:space="preserve">ventilation control </w:t>
            </w:r>
          </w:p>
        </w:tc>
        <w:tc>
          <w:tcPr>
            <w:tcW w:w="4724" w:type="dxa"/>
          </w:tcPr>
          <w:p w14:paraId="064C88E3" w14:textId="77777777" w:rsidR="00186D47" w:rsidRPr="00186D47" w:rsidRDefault="00186D47" w:rsidP="00186D47">
            <w:r w:rsidRPr="00186D47">
              <w:rPr>
                <w:b/>
              </w:rPr>
              <w:t>Good</w:t>
            </w:r>
            <w:r w:rsidRPr="00186D47">
              <w:t xml:space="preserve">: sufficient space </w:t>
            </w:r>
            <w:r>
              <w:t>for instruction, well-equipped, adequate safety measures, g</w:t>
            </w:r>
            <w:r w:rsidRPr="00186D47">
              <w:t>ood temperature and ventilation control</w:t>
            </w:r>
            <w:r>
              <w:t>, use of PPE</w:t>
            </w:r>
            <w:r w:rsidRPr="00186D47">
              <w:t xml:space="preserve"> </w:t>
            </w:r>
          </w:p>
        </w:tc>
      </w:tr>
      <w:tr w:rsidR="00186D47" w:rsidRPr="00186D47" w14:paraId="29F0C221" w14:textId="77777777" w:rsidTr="00186D47">
        <w:tc>
          <w:tcPr>
            <w:tcW w:w="4500" w:type="dxa"/>
          </w:tcPr>
          <w:p w14:paraId="56871E90" w14:textId="77777777" w:rsidR="00186D47" w:rsidRPr="00186D47" w:rsidRDefault="00186D47" w:rsidP="00186D47">
            <w:r w:rsidRPr="00186D47">
              <w:rPr>
                <w:b/>
              </w:rPr>
              <w:t>Adequate:</w:t>
            </w:r>
            <w:r w:rsidRPr="00186D47">
              <w:t xml:space="preserve"> 3/5 of the above</w:t>
            </w:r>
          </w:p>
        </w:tc>
        <w:tc>
          <w:tcPr>
            <w:tcW w:w="4724" w:type="dxa"/>
          </w:tcPr>
          <w:p w14:paraId="18AC6D7B" w14:textId="77777777" w:rsidR="00186D47" w:rsidRPr="00186D47" w:rsidRDefault="00186D47" w:rsidP="00116874">
            <w:r w:rsidRPr="00186D47">
              <w:rPr>
                <w:b/>
              </w:rPr>
              <w:t>Adequate:</w:t>
            </w:r>
            <w:r w:rsidRPr="00186D47">
              <w:t xml:space="preserve"> 3/5 of the above</w:t>
            </w:r>
          </w:p>
        </w:tc>
      </w:tr>
      <w:tr w:rsidR="00186D47" w:rsidRPr="00186D47" w14:paraId="1B9D0E43" w14:textId="77777777" w:rsidTr="00186D47">
        <w:tc>
          <w:tcPr>
            <w:tcW w:w="4500" w:type="dxa"/>
          </w:tcPr>
          <w:p w14:paraId="1454398B" w14:textId="77777777" w:rsidR="00186D47" w:rsidRPr="00186D47" w:rsidRDefault="00186D47" w:rsidP="00186D47">
            <w:r w:rsidRPr="00186D47">
              <w:rPr>
                <w:b/>
              </w:rPr>
              <w:t>Inadequate:</w:t>
            </w:r>
            <w:r w:rsidRPr="00186D47">
              <w:t xml:space="preserve"> less than adequate</w:t>
            </w:r>
          </w:p>
        </w:tc>
        <w:tc>
          <w:tcPr>
            <w:tcW w:w="4724" w:type="dxa"/>
          </w:tcPr>
          <w:p w14:paraId="7E303CE5" w14:textId="77777777" w:rsidR="00186D47" w:rsidRPr="00186D47" w:rsidRDefault="00186D47" w:rsidP="00116874">
            <w:r w:rsidRPr="00186D47">
              <w:rPr>
                <w:b/>
              </w:rPr>
              <w:t>Inadequate:</w:t>
            </w:r>
            <w:r w:rsidRPr="00186D47">
              <w:t xml:space="preserve"> less than adequate</w:t>
            </w:r>
          </w:p>
        </w:tc>
      </w:tr>
      <w:tr w:rsidR="00186D47" w:rsidRPr="00186D47" w14:paraId="6983D781" w14:textId="77777777" w:rsidTr="00186D47">
        <w:tc>
          <w:tcPr>
            <w:tcW w:w="4500" w:type="dxa"/>
          </w:tcPr>
          <w:p w14:paraId="7338D78F" w14:textId="77777777" w:rsidR="00186D47" w:rsidRPr="00186D47" w:rsidRDefault="00186D47" w:rsidP="00186D47">
            <w:pPr>
              <w:rPr>
                <w:b/>
              </w:rPr>
            </w:pPr>
            <w:r w:rsidRPr="00186D47">
              <w:rPr>
                <w:b/>
              </w:rPr>
              <w:t>Absent</w:t>
            </w:r>
          </w:p>
        </w:tc>
        <w:tc>
          <w:tcPr>
            <w:tcW w:w="4724" w:type="dxa"/>
          </w:tcPr>
          <w:p w14:paraId="66B28421" w14:textId="77777777" w:rsidR="00186D47" w:rsidRPr="00186D47" w:rsidRDefault="00186D47" w:rsidP="00116874">
            <w:pPr>
              <w:rPr>
                <w:b/>
              </w:rPr>
            </w:pPr>
            <w:r w:rsidRPr="00186D47">
              <w:rPr>
                <w:b/>
              </w:rPr>
              <w:t>Absent</w:t>
            </w:r>
          </w:p>
        </w:tc>
      </w:tr>
    </w:tbl>
    <w:p w14:paraId="01EF50D3" w14:textId="77777777" w:rsidR="008D3BFA" w:rsidRPr="007F1D89" w:rsidRDefault="008D3BFA" w:rsidP="008D3BFA">
      <w:pPr>
        <w:pStyle w:val="Heading5"/>
      </w:pPr>
      <w:r>
        <w:t>Standard</w:t>
      </w:r>
    </w:p>
    <w:tbl>
      <w:tblPr>
        <w:tblStyle w:val="TableGrid"/>
        <w:tblW w:w="9450" w:type="dxa"/>
        <w:tblInd w:w="-72" w:type="dxa"/>
        <w:tblLook w:val="04A0" w:firstRow="1" w:lastRow="0" w:firstColumn="1" w:lastColumn="0" w:noHBand="0" w:noVBand="1"/>
      </w:tblPr>
      <w:tblGrid>
        <w:gridCol w:w="7920"/>
        <w:gridCol w:w="1530"/>
      </w:tblGrid>
      <w:tr w:rsidR="007F1D89" w:rsidRPr="0030334A" w14:paraId="3A1C2662" w14:textId="77777777" w:rsidTr="00116874">
        <w:trPr>
          <w:trHeight w:val="189"/>
        </w:trPr>
        <w:tc>
          <w:tcPr>
            <w:tcW w:w="7920" w:type="dxa"/>
          </w:tcPr>
          <w:p w14:paraId="54FC63C7" w14:textId="77777777" w:rsidR="007F1D89" w:rsidRPr="00E34EA8" w:rsidRDefault="007F1D89" w:rsidP="00186D47">
            <w:pPr>
              <w:jc w:val="both"/>
            </w:pPr>
            <w:r w:rsidRPr="00E34EA8">
              <w:t xml:space="preserve">Lecture theatres, tutorial rooms and other teaching spaces </w:t>
            </w:r>
            <w:r>
              <w:t>ar</w:t>
            </w:r>
            <w:r w:rsidRPr="00E34EA8">
              <w:t xml:space="preserve">e adequate in number and size </w:t>
            </w:r>
            <w:r>
              <w:t>relative to the class size</w:t>
            </w:r>
            <w:r w:rsidRPr="00E34EA8">
              <w:t xml:space="preserve"> and equipped for the instructional purposes</w:t>
            </w:r>
            <w:r>
              <w:t>.</w:t>
            </w:r>
          </w:p>
        </w:tc>
        <w:tc>
          <w:tcPr>
            <w:tcW w:w="1530" w:type="dxa"/>
          </w:tcPr>
          <w:p w14:paraId="718C9AD1" w14:textId="77777777" w:rsidR="007F1D89" w:rsidRPr="0030334A" w:rsidRDefault="00186D47" w:rsidP="00116874">
            <w:pPr>
              <w:rPr>
                <w:rFonts w:cstheme="minorHAnsi"/>
              </w:rPr>
            </w:pPr>
            <w:r>
              <w:rPr>
                <w:rFonts w:cstheme="minorHAnsi"/>
              </w:rPr>
              <w:t>At least adequate</w:t>
            </w:r>
          </w:p>
        </w:tc>
      </w:tr>
      <w:tr w:rsidR="00186D47" w:rsidRPr="0030334A" w14:paraId="005BCB88" w14:textId="77777777" w:rsidTr="00116874">
        <w:trPr>
          <w:trHeight w:val="189"/>
        </w:trPr>
        <w:tc>
          <w:tcPr>
            <w:tcW w:w="7920" w:type="dxa"/>
          </w:tcPr>
          <w:p w14:paraId="64F94B27" w14:textId="77777777" w:rsidR="00186D47" w:rsidRPr="00E34EA8" w:rsidRDefault="00186D47" w:rsidP="00186D47">
            <w:pPr>
              <w:jc w:val="both"/>
            </w:pPr>
            <w:r>
              <w:t>T</w:t>
            </w:r>
            <w:r w:rsidRPr="00E34EA8">
              <w:t xml:space="preserve">eaching </w:t>
            </w:r>
            <w:r>
              <w:t>facilities for teaching practical animal skills ar</w:t>
            </w:r>
            <w:r w:rsidRPr="00E34EA8">
              <w:t xml:space="preserve">e adequate in number and size </w:t>
            </w:r>
            <w:r>
              <w:t>relative to the class size</w:t>
            </w:r>
            <w:r w:rsidRPr="00E34EA8">
              <w:t xml:space="preserve"> and equipped for the instructional purposes</w:t>
            </w:r>
            <w:r>
              <w:t>.</w:t>
            </w:r>
          </w:p>
        </w:tc>
        <w:tc>
          <w:tcPr>
            <w:tcW w:w="1530" w:type="dxa"/>
          </w:tcPr>
          <w:p w14:paraId="4AC4F0EF" w14:textId="77777777" w:rsidR="00186D47" w:rsidRPr="0030334A" w:rsidRDefault="00186D47" w:rsidP="00116874">
            <w:pPr>
              <w:rPr>
                <w:rFonts w:cstheme="minorHAnsi"/>
              </w:rPr>
            </w:pPr>
            <w:r>
              <w:rPr>
                <w:rFonts w:cstheme="minorHAnsi"/>
              </w:rPr>
              <w:t>Must be present</w:t>
            </w:r>
          </w:p>
        </w:tc>
      </w:tr>
      <w:tr w:rsidR="007F1D89" w:rsidRPr="0030334A" w14:paraId="32B41659" w14:textId="77777777" w:rsidTr="00116874">
        <w:trPr>
          <w:trHeight w:val="189"/>
        </w:trPr>
        <w:tc>
          <w:tcPr>
            <w:tcW w:w="7920" w:type="dxa"/>
          </w:tcPr>
          <w:p w14:paraId="5C9BD78D" w14:textId="77777777" w:rsidR="007F1D89" w:rsidRPr="00E34EA8" w:rsidRDefault="007F1D89" w:rsidP="00116874">
            <w:pPr>
              <w:jc w:val="both"/>
            </w:pPr>
            <w:r w:rsidRPr="00E34EA8">
              <w:t xml:space="preserve">Practical and laboratory teaching spaces </w:t>
            </w:r>
            <w:r>
              <w:t>ar</w:t>
            </w:r>
            <w:r w:rsidRPr="00E34EA8">
              <w:t xml:space="preserve">e provided for all courses within the program, including (but not limited to) </w:t>
            </w:r>
            <w:r>
              <w:t>a</w:t>
            </w:r>
            <w:r w:rsidRPr="00E34EA8">
              <w:t xml:space="preserve">natomy, </w:t>
            </w:r>
            <w:r>
              <w:t>m</w:t>
            </w:r>
            <w:r w:rsidRPr="00E34EA8">
              <w:t xml:space="preserve">icrobiology, </w:t>
            </w:r>
            <w:r>
              <w:t>p</w:t>
            </w:r>
            <w:r w:rsidRPr="00E34EA8">
              <w:t>athology</w:t>
            </w:r>
            <w:r>
              <w:t>, c</w:t>
            </w:r>
            <w:r w:rsidRPr="00E34EA8">
              <w:t xml:space="preserve">linical </w:t>
            </w:r>
            <w:r>
              <w:t>p</w:t>
            </w:r>
            <w:r w:rsidRPr="00E34EA8">
              <w:t>athology</w:t>
            </w:r>
            <w:r>
              <w:t xml:space="preserve"> and clinical skills</w:t>
            </w:r>
            <w:r w:rsidRPr="00E34EA8">
              <w:t>.</w:t>
            </w:r>
          </w:p>
        </w:tc>
        <w:tc>
          <w:tcPr>
            <w:tcW w:w="1530" w:type="dxa"/>
          </w:tcPr>
          <w:p w14:paraId="61A93070" w14:textId="77777777" w:rsidR="007F1D89" w:rsidRPr="0030334A" w:rsidRDefault="00186D47" w:rsidP="00116874">
            <w:pPr>
              <w:rPr>
                <w:rFonts w:cstheme="minorHAnsi"/>
              </w:rPr>
            </w:pPr>
            <w:r>
              <w:rPr>
                <w:rFonts w:cstheme="minorHAnsi"/>
              </w:rPr>
              <w:t>At least adequate</w:t>
            </w:r>
          </w:p>
        </w:tc>
      </w:tr>
    </w:tbl>
    <w:p w14:paraId="41CA301F" w14:textId="77777777" w:rsidR="003C0D4E" w:rsidRDefault="00812407" w:rsidP="00812407">
      <w:pPr>
        <w:pStyle w:val="Heading4"/>
      </w:pPr>
      <w:r>
        <w:t>Animal Resources</w:t>
      </w:r>
      <w:r w:rsidR="0089084B">
        <w:t xml:space="preserve"> (VCT Standard 8)</w:t>
      </w:r>
    </w:p>
    <w:p w14:paraId="04A4DC4C" w14:textId="77777777" w:rsidR="00D41085" w:rsidRDefault="00D41085" w:rsidP="00D41085">
      <w:pPr>
        <w:pStyle w:val="Heading4"/>
      </w:pPr>
      <w:r>
        <w:t>Rationale</w:t>
      </w:r>
    </w:p>
    <w:p w14:paraId="43A40A94" w14:textId="77777777" w:rsidR="00D41085" w:rsidRDefault="00D41085" w:rsidP="00D41085">
      <w:pPr>
        <w:jc w:val="both"/>
      </w:pPr>
      <w:r w:rsidRPr="00E405CB">
        <w:t>This standard ensures that there are sufficient healthy and diseased animals, cadavers and teaching materials of animal origin to ensure that students are able to meet program objectives; and that all animals used in the teaching program are appropriately managed.</w:t>
      </w:r>
    </w:p>
    <w:p w14:paraId="0736A7BC" w14:textId="77777777" w:rsidR="00D41085" w:rsidRDefault="00D41085" w:rsidP="00D41085">
      <w:pPr>
        <w:pStyle w:val="Heading4"/>
      </w:pPr>
      <w:r>
        <w:lastRenderedPageBreak/>
        <w:t>Requirements</w:t>
      </w:r>
    </w:p>
    <w:p w14:paraId="56CD9436" w14:textId="77777777" w:rsidR="00812407" w:rsidRDefault="00812407" w:rsidP="00812407">
      <w:pPr>
        <w:jc w:val="both"/>
        <w:rPr>
          <w:rFonts w:cstheme="minorHAnsi"/>
        </w:rPr>
      </w:pPr>
      <w:r w:rsidRPr="00812407">
        <w:rPr>
          <w:rFonts w:cstheme="minorHAnsi"/>
        </w:rPr>
        <w:t xml:space="preserve">A sufficient number and variety of normal and diseased animals of the major species that pertain to the country (and other species required to achieve the school’s mission) are available for pre-clinical and clinical instruction. The caseload is of adequate quality, quantity and diversity, through intramural or external contracted placements, for high quality clinical instruction. </w:t>
      </w:r>
    </w:p>
    <w:p w14:paraId="27BBCF4F" w14:textId="77777777" w:rsidR="0077646C" w:rsidRPr="00812407" w:rsidRDefault="0077646C" w:rsidP="0077646C">
      <w:pPr>
        <w:pStyle w:val="Heading5"/>
        <w:rPr>
          <w:rFonts w:asciiTheme="minorHAnsi" w:hAnsiTheme="minorHAnsi"/>
        </w:rPr>
      </w:pPr>
      <w:r>
        <w:t>Animal resources</w:t>
      </w:r>
    </w:p>
    <w:tbl>
      <w:tblPr>
        <w:tblStyle w:val="TableGrid"/>
        <w:tblW w:w="0" w:type="auto"/>
        <w:tblLook w:val="04A0" w:firstRow="1" w:lastRow="0" w:firstColumn="1" w:lastColumn="0" w:noHBand="0" w:noVBand="1"/>
      </w:tblPr>
      <w:tblGrid>
        <w:gridCol w:w="3811"/>
        <w:gridCol w:w="5205"/>
      </w:tblGrid>
      <w:tr w:rsidR="00812407" w:rsidRPr="0077646C" w14:paraId="3FE244FD" w14:textId="77777777" w:rsidTr="00812407">
        <w:tc>
          <w:tcPr>
            <w:tcW w:w="3888" w:type="dxa"/>
          </w:tcPr>
          <w:p w14:paraId="6B0CCE8E" w14:textId="77777777" w:rsidR="00812407" w:rsidRPr="0077646C" w:rsidRDefault="00812407" w:rsidP="00812407">
            <w:pPr>
              <w:jc w:val="both"/>
              <w:rPr>
                <w:rFonts w:cstheme="minorHAnsi"/>
                <w:b/>
              </w:rPr>
            </w:pPr>
            <w:r w:rsidRPr="0077646C">
              <w:rPr>
                <w:rFonts w:cstheme="minorHAnsi"/>
                <w:b/>
              </w:rPr>
              <w:t>Criterion</w:t>
            </w:r>
          </w:p>
        </w:tc>
        <w:tc>
          <w:tcPr>
            <w:tcW w:w="5354" w:type="dxa"/>
          </w:tcPr>
          <w:p w14:paraId="655D1B04" w14:textId="77777777" w:rsidR="00812407" w:rsidRPr="0077646C" w:rsidRDefault="00812407" w:rsidP="00812407">
            <w:pPr>
              <w:jc w:val="both"/>
              <w:rPr>
                <w:rFonts w:cstheme="minorHAnsi"/>
                <w:b/>
              </w:rPr>
            </w:pPr>
            <w:r w:rsidRPr="0077646C">
              <w:rPr>
                <w:rFonts w:cstheme="minorHAnsi"/>
                <w:b/>
              </w:rPr>
              <w:t>Minimum achievement</w:t>
            </w:r>
          </w:p>
        </w:tc>
      </w:tr>
      <w:tr w:rsidR="00812407" w:rsidRPr="006E562A" w14:paraId="77EF665D" w14:textId="77777777" w:rsidTr="00812407">
        <w:tc>
          <w:tcPr>
            <w:tcW w:w="3888" w:type="dxa"/>
          </w:tcPr>
          <w:p w14:paraId="667D8443" w14:textId="77777777" w:rsidR="00812407" w:rsidRPr="006E562A" w:rsidRDefault="00812407" w:rsidP="00812407">
            <w:pPr>
              <w:jc w:val="both"/>
              <w:rPr>
                <w:rFonts w:cstheme="minorHAnsi"/>
              </w:rPr>
            </w:pPr>
            <w:r w:rsidRPr="006E562A">
              <w:rPr>
                <w:rFonts w:cstheme="minorHAnsi"/>
              </w:rPr>
              <w:t>Animals for the development of students’ competence in handling and knowledge of their husbandry, behaviour and production systems</w:t>
            </w:r>
          </w:p>
        </w:tc>
        <w:tc>
          <w:tcPr>
            <w:tcW w:w="5354" w:type="dxa"/>
          </w:tcPr>
          <w:p w14:paraId="7847DCD2" w14:textId="77777777" w:rsidR="00812407" w:rsidRPr="006E562A" w:rsidRDefault="00812407" w:rsidP="00812407">
            <w:pPr>
              <w:jc w:val="both"/>
              <w:rPr>
                <w:rFonts w:cstheme="minorHAnsi"/>
              </w:rPr>
            </w:pPr>
            <w:r w:rsidRPr="006E562A">
              <w:rPr>
                <w:rFonts w:cstheme="minorHAnsi"/>
              </w:rPr>
              <w:t>Numbers of animals are adequate for demonstration of key techniques (including those required for the OIE D1Cs) but are insufficient for all students to develop proficiency in key techniques</w:t>
            </w:r>
          </w:p>
        </w:tc>
      </w:tr>
      <w:tr w:rsidR="00812407" w:rsidRPr="006E562A" w14:paraId="42AD5700" w14:textId="77777777" w:rsidTr="00812407">
        <w:tc>
          <w:tcPr>
            <w:tcW w:w="3888" w:type="dxa"/>
          </w:tcPr>
          <w:p w14:paraId="3636E437" w14:textId="77777777" w:rsidR="00812407" w:rsidRPr="006E562A" w:rsidRDefault="00812407" w:rsidP="00812407">
            <w:pPr>
              <w:jc w:val="both"/>
              <w:rPr>
                <w:rFonts w:cstheme="minorHAnsi"/>
              </w:rPr>
            </w:pPr>
            <w:r w:rsidRPr="006E562A">
              <w:rPr>
                <w:rFonts w:cstheme="minorHAnsi"/>
              </w:rPr>
              <w:t>Cadavers and necropsy material</w:t>
            </w:r>
          </w:p>
        </w:tc>
        <w:tc>
          <w:tcPr>
            <w:tcW w:w="5354" w:type="dxa"/>
          </w:tcPr>
          <w:p w14:paraId="72DDD124" w14:textId="77777777" w:rsidR="00812407" w:rsidRPr="006E562A" w:rsidRDefault="00812407" w:rsidP="00812407">
            <w:pPr>
              <w:jc w:val="both"/>
              <w:rPr>
                <w:rFonts w:cstheme="minorHAnsi"/>
              </w:rPr>
            </w:pPr>
            <w:r w:rsidRPr="006E562A">
              <w:rPr>
                <w:rFonts w:cstheme="minorHAnsi"/>
              </w:rPr>
              <w:t>Numbers and species available are adequate to support OIE expectations with a focus on local food production systems and animals of local agricultural significance</w:t>
            </w:r>
          </w:p>
        </w:tc>
      </w:tr>
      <w:tr w:rsidR="0077646C" w:rsidRPr="006E562A" w14:paraId="6984A78F" w14:textId="77777777" w:rsidTr="00812407">
        <w:tc>
          <w:tcPr>
            <w:tcW w:w="3888" w:type="dxa"/>
          </w:tcPr>
          <w:p w14:paraId="0EEF7DD5" w14:textId="77777777" w:rsidR="0077646C" w:rsidRPr="006E562A" w:rsidRDefault="0077646C" w:rsidP="00812407">
            <w:pPr>
              <w:jc w:val="both"/>
              <w:rPr>
                <w:rFonts w:cstheme="minorHAnsi"/>
              </w:rPr>
            </w:pPr>
            <w:r w:rsidRPr="006E562A">
              <w:rPr>
                <w:rFonts w:cstheme="minorHAnsi"/>
              </w:rPr>
              <w:t>Material to develop expertise in food hygiene and veterinary public health</w:t>
            </w:r>
          </w:p>
        </w:tc>
        <w:tc>
          <w:tcPr>
            <w:tcW w:w="5354" w:type="dxa"/>
          </w:tcPr>
          <w:p w14:paraId="14BB1E43" w14:textId="77777777" w:rsidR="0077646C" w:rsidRPr="006E562A" w:rsidRDefault="0077646C" w:rsidP="00116874">
            <w:pPr>
              <w:rPr>
                <w:rFonts w:cstheme="minorHAnsi"/>
              </w:rPr>
            </w:pPr>
            <w:r w:rsidRPr="006E562A">
              <w:rPr>
                <w:rFonts w:cstheme="minorHAnsi"/>
              </w:rPr>
              <w:t>Available material is adequate to meet OIE expectations based on exposure to local production systems, governmental regulatory frameworks, certification [etc]</w:t>
            </w:r>
          </w:p>
        </w:tc>
      </w:tr>
      <w:tr w:rsidR="0077646C" w:rsidRPr="006E562A" w14:paraId="7BEA60D1" w14:textId="77777777" w:rsidTr="00812407">
        <w:tc>
          <w:tcPr>
            <w:tcW w:w="3888" w:type="dxa"/>
          </w:tcPr>
          <w:p w14:paraId="211D1422" w14:textId="77777777" w:rsidR="0077646C" w:rsidRPr="006E562A" w:rsidRDefault="0077646C" w:rsidP="00812407">
            <w:pPr>
              <w:jc w:val="both"/>
              <w:rPr>
                <w:rFonts w:cstheme="minorHAnsi"/>
              </w:rPr>
            </w:pPr>
            <w:r w:rsidRPr="006E562A">
              <w:rPr>
                <w:rFonts w:cstheme="minorHAnsi"/>
              </w:rPr>
              <w:t>Access to abattoirs</w:t>
            </w:r>
          </w:p>
        </w:tc>
        <w:tc>
          <w:tcPr>
            <w:tcW w:w="5354" w:type="dxa"/>
          </w:tcPr>
          <w:p w14:paraId="739A2780" w14:textId="77777777" w:rsidR="0077646C" w:rsidRPr="006E562A" w:rsidRDefault="0077646C" w:rsidP="00812407">
            <w:pPr>
              <w:jc w:val="both"/>
              <w:rPr>
                <w:rFonts w:cstheme="minorHAnsi"/>
              </w:rPr>
            </w:pPr>
            <w:r w:rsidRPr="006E562A">
              <w:rPr>
                <w:rFonts w:cstheme="minorHAnsi"/>
              </w:rPr>
              <w:t>The school has taught classes and demonstrations that are sufficiently representative of abattoir practice that students can develop basic understanding of the relevant principles</w:t>
            </w:r>
          </w:p>
        </w:tc>
      </w:tr>
      <w:tr w:rsidR="0077646C" w:rsidRPr="006E562A" w14:paraId="4D131308" w14:textId="77777777" w:rsidTr="00812407">
        <w:tc>
          <w:tcPr>
            <w:tcW w:w="3888" w:type="dxa"/>
          </w:tcPr>
          <w:p w14:paraId="699133ED" w14:textId="77777777" w:rsidR="0077646C" w:rsidRPr="006E562A" w:rsidRDefault="0077646C" w:rsidP="00812407">
            <w:pPr>
              <w:jc w:val="both"/>
              <w:rPr>
                <w:rFonts w:cstheme="minorHAnsi"/>
              </w:rPr>
            </w:pPr>
            <w:r w:rsidRPr="006E562A">
              <w:rPr>
                <w:rFonts w:cstheme="minorHAnsi"/>
              </w:rPr>
              <w:t>Hospitalised patients, outpatients, primary care patients, medical and surgical cases, nursing procedures</w:t>
            </w:r>
          </w:p>
        </w:tc>
        <w:tc>
          <w:tcPr>
            <w:tcW w:w="5354" w:type="dxa"/>
          </w:tcPr>
          <w:p w14:paraId="0281EAA3" w14:textId="77777777" w:rsidR="0077646C" w:rsidRPr="006E562A" w:rsidRDefault="0077646C" w:rsidP="00812407">
            <w:pPr>
              <w:jc w:val="both"/>
              <w:rPr>
                <w:rFonts w:cstheme="minorHAnsi"/>
              </w:rPr>
            </w:pPr>
            <w:r w:rsidRPr="006E562A">
              <w:rPr>
                <w:rFonts w:cstheme="minorHAnsi"/>
              </w:rPr>
              <w:t>There is a sufficient caseload for students to develop sufficient competency to meet the OIE D1C’s related to clinical activity. Caseload is predominantly primary accession and preventative medicine</w:t>
            </w:r>
          </w:p>
        </w:tc>
      </w:tr>
      <w:tr w:rsidR="0077646C" w:rsidRPr="006E562A" w14:paraId="00AF2F0E" w14:textId="77777777" w:rsidTr="00812407">
        <w:tc>
          <w:tcPr>
            <w:tcW w:w="3888" w:type="dxa"/>
          </w:tcPr>
          <w:p w14:paraId="6FCDED00" w14:textId="77777777" w:rsidR="0077646C" w:rsidRPr="006E562A" w:rsidRDefault="0077646C" w:rsidP="00812407">
            <w:pPr>
              <w:jc w:val="both"/>
              <w:rPr>
                <w:rFonts w:cstheme="minorHAnsi"/>
              </w:rPr>
            </w:pPr>
            <w:r w:rsidRPr="006E562A">
              <w:rPr>
                <w:rFonts w:cstheme="minorHAnsi"/>
              </w:rPr>
              <w:t>Field service/ambulatory clinic patients and herd health/production medicine cases in which there are multiple opportunities to obtain clinical experience under field conditions</w:t>
            </w:r>
          </w:p>
        </w:tc>
        <w:tc>
          <w:tcPr>
            <w:tcW w:w="5354" w:type="dxa"/>
          </w:tcPr>
          <w:p w14:paraId="4A0A1AB3" w14:textId="77777777" w:rsidR="0077646C" w:rsidRPr="006E562A" w:rsidRDefault="0077646C" w:rsidP="00812407">
            <w:pPr>
              <w:jc w:val="both"/>
              <w:rPr>
                <w:rFonts w:cstheme="minorHAnsi"/>
              </w:rPr>
            </w:pPr>
            <w:r w:rsidRPr="006E562A">
              <w:rPr>
                <w:rFonts w:cstheme="minorHAnsi"/>
              </w:rPr>
              <w:t>There is a sufficient caseload for students to develop sufficient competency to meet the OIE D1C’s related to clinical activity. Caseload is predominantly primary accession and preventative medicine</w:t>
            </w:r>
          </w:p>
        </w:tc>
      </w:tr>
    </w:tbl>
    <w:p w14:paraId="5BACE062" w14:textId="77777777" w:rsidR="0077646C" w:rsidRPr="006E562A" w:rsidRDefault="0077646C" w:rsidP="0077646C">
      <w:pPr>
        <w:pStyle w:val="Heading5"/>
        <w:rPr>
          <w:rFonts w:asciiTheme="minorHAnsi" w:hAnsiTheme="minorHAnsi" w:cstheme="minorHAnsi"/>
        </w:rPr>
      </w:pPr>
      <w:r w:rsidRPr="006E562A">
        <w:rPr>
          <w:rFonts w:asciiTheme="minorHAnsi" w:hAnsiTheme="minorHAnsi" w:cstheme="minorHAnsi"/>
        </w:rPr>
        <w:t>Clinical facilities</w:t>
      </w:r>
    </w:p>
    <w:tbl>
      <w:tblPr>
        <w:tblStyle w:val="TableGrid"/>
        <w:tblW w:w="0" w:type="auto"/>
        <w:tblLook w:val="04A0" w:firstRow="1" w:lastRow="0" w:firstColumn="1" w:lastColumn="0" w:noHBand="0" w:noVBand="1"/>
      </w:tblPr>
      <w:tblGrid>
        <w:gridCol w:w="3807"/>
        <w:gridCol w:w="5209"/>
      </w:tblGrid>
      <w:tr w:rsidR="0077646C" w:rsidRPr="006E562A" w14:paraId="58E557DB" w14:textId="77777777" w:rsidTr="00116874">
        <w:tc>
          <w:tcPr>
            <w:tcW w:w="3888" w:type="dxa"/>
          </w:tcPr>
          <w:p w14:paraId="12290791" w14:textId="77777777" w:rsidR="0077646C" w:rsidRPr="006E562A" w:rsidRDefault="0077646C" w:rsidP="00116874">
            <w:pPr>
              <w:jc w:val="both"/>
              <w:rPr>
                <w:rFonts w:cstheme="minorHAnsi"/>
                <w:b/>
              </w:rPr>
            </w:pPr>
            <w:r w:rsidRPr="006E562A">
              <w:rPr>
                <w:rFonts w:cstheme="minorHAnsi"/>
                <w:b/>
              </w:rPr>
              <w:t>Criterion</w:t>
            </w:r>
          </w:p>
        </w:tc>
        <w:tc>
          <w:tcPr>
            <w:tcW w:w="5354" w:type="dxa"/>
          </w:tcPr>
          <w:p w14:paraId="4B13FD33" w14:textId="77777777" w:rsidR="0077646C" w:rsidRPr="006E562A" w:rsidRDefault="0077646C" w:rsidP="00116874">
            <w:pPr>
              <w:jc w:val="both"/>
              <w:rPr>
                <w:rFonts w:cstheme="minorHAnsi"/>
                <w:b/>
              </w:rPr>
            </w:pPr>
            <w:r w:rsidRPr="006E562A">
              <w:rPr>
                <w:rFonts w:cstheme="minorHAnsi"/>
                <w:b/>
              </w:rPr>
              <w:t>Minimum achievement</w:t>
            </w:r>
          </w:p>
        </w:tc>
      </w:tr>
      <w:tr w:rsidR="0077646C" w:rsidRPr="006E562A" w14:paraId="3B2ED69D" w14:textId="77777777" w:rsidTr="0081216B">
        <w:tc>
          <w:tcPr>
            <w:tcW w:w="3888" w:type="dxa"/>
            <w:vAlign w:val="center"/>
          </w:tcPr>
          <w:p w14:paraId="71684D97" w14:textId="77777777" w:rsidR="0077646C" w:rsidRPr="006E562A" w:rsidRDefault="0077646C" w:rsidP="00116874">
            <w:pPr>
              <w:rPr>
                <w:rFonts w:cstheme="minorHAnsi"/>
              </w:rPr>
            </w:pPr>
            <w:r w:rsidRPr="006E562A">
              <w:rPr>
                <w:rFonts w:cstheme="minorHAnsi"/>
              </w:rPr>
              <w:t xml:space="preserve">Veterinary teaching hospital facilities are provided; either through on-campus hospital(s) or through formal affiliation with one or more off-campus veterinary hospitals  </w:t>
            </w:r>
          </w:p>
        </w:tc>
        <w:tc>
          <w:tcPr>
            <w:tcW w:w="5354" w:type="dxa"/>
          </w:tcPr>
          <w:p w14:paraId="49757C50" w14:textId="77777777" w:rsidR="0077646C" w:rsidRPr="006E562A" w:rsidRDefault="0077646C" w:rsidP="00116874">
            <w:pPr>
              <w:rPr>
                <w:rFonts w:cstheme="minorHAnsi"/>
              </w:rPr>
            </w:pPr>
            <w:r w:rsidRPr="006E562A">
              <w:rPr>
                <w:rFonts w:cstheme="minorHAnsi"/>
              </w:rPr>
              <w:t>Basic VTH facilities are provided, allowing students to develop basic familiarity with core clinical procedures</w:t>
            </w:r>
          </w:p>
        </w:tc>
      </w:tr>
      <w:tr w:rsidR="0077646C" w:rsidRPr="006E562A" w14:paraId="5ADDC0DB" w14:textId="77777777" w:rsidTr="0081216B">
        <w:tc>
          <w:tcPr>
            <w:tcW w:w="3888" w:type="dxa"/>
            <w:vAlign w:val="center"/>
          </w:tcPr>
          <w:p w14:paraId="0EEC1ECD" w14:textId="77777777" w:rsidR="0077646C" w:rsidRPr="006E562A" w:rsidRDefault="0077646C" w:rsidP="00116874">
            <w:pPr>
              <w:rPr>
                <w:rFonts w:cstheme="minorHAnsi"/>
              </w:rPr>
            </w:pPr>
            <w:r w:rsidRPr="006E562A">
              <w:rPr>
                <w:rFonts w:cstheme="minorHAnsi"/>
              </w:rPr>
              <w:t>Clinical instruction embodies depth, breadth, rigour, intellectual challenge and problem solving</w:t>
            </w:r>
          </w:p>
        </w:tc>
        <w:tc>
          <w:tcPr>
            <w:tcW w:w="5354" w:type="dxa"/>
          </w:tcPr>
          <w:p w14:paraId="1366692E" w14:textId="77777777" w:rsidR="0077646C" w:rsidRPr="006E562A" w:rsidRDefault="0077646C" w:rsidP="0077646C">
            <w:pPr>
              <w:rPr>
                <w:rFonts w:cstheme="minorHAnsi"/>
              </w:rPr>
            </w:pPr>
            <w:r w:rsidRPr="006E562A">
              <w:rPr>
                <w:rFonts w:cstheme="minorHAnsi"/>
              </w:rPr>
              <w:t>Clinical instruction is primarily theoretical, but there is sufficient practical instruction to allow students to meet OIE D1Cs</w:t>
            </w:r>
          </w:p>
        </w:tc>
      </w:tr>
      <w:tr w:rsidR="0077646C" w:rsidRPr="006E562A" w14:paraId="287AC77A" w14:textId="77777777" w:rsidTr="00116874">
        <w:tc>
          <w:tcPr>
            <w:tcW w:w="3888" w:type="dxa"/>
          </w:tcPr>
          <w:p w14:paraId="083C85C7" w14:textId="77777777" w:rsidR="0077646C" w:rsidRPr="006E562A" w:rsidRDefault="0077646C" w:rsidP="00116874">
            <w:pPr>
              <w:jc w:val="both"/>
              <w:rPr>
                <w:rFonts w:cstheme="minorHAnsi"/>
              </w:rPr>
            </w:pPr>
            <w:r w:rsidRPr="006E562A">
              <w:rPr>
                <w:rFonts w:cstheme="minorHAnsi"/>
              </w:rPr>
              <w:t>Clinical instruction provides students with knowledge, skills, professional attributes and learning strategies to prepare them for entry level practice</w:t>
            </w:r>
          </w:p>
        </w:tc>
        <w:tc>
          <w:tcPr>
            <w:tcW w:w="5354" w:type="dxa"/>
          </w:tcPr>
          <w:p w14:paraId="14E4CC35" w14:textId="77777777" w:rsidR="0077646C" w:rsidRPr="006E562A" w:rsidRDefault="0077646C" w:rsidP="00116874">
            <w:pPr>
              <w:rPr>
                <w:rFonts w:cstheme="minorHAnsi"/>
              </w:rPr>
            </w:pPr>
            <w:r w:rsidRPr="006E562A">
              <w:rPr>
                <w:rFonts w:cstheme="minorHAnsi"/>
              </w:rPr>
              <w:t>Students are provided with knowledge, skills, professional attributes and learning strategies required for OIE day 1 competence</w:t>
            </w:r>
          </w:p>
        </w:tc>
      </w:tr>
      <w:tr w:rsidR="0077646C" w:rsidRPr="006E562A" w14:paraId="4E1A4980" w14:textId="77777777" w:rsidTr="00116874">
        <w:tc>
          <w:tcPr>
            <w:tcW w:w="3888" w:type="dxa"/>
          </w:tcPr>
          <w:p w14:paraId="09434BF8" w14:textId="77777777" w:rsidR="0077646C" w:rsidRPr="006E562A" w:rsidRDefault="006E562A" w:rsidP="00116874">
            <w:pPr>
              <w:jc w:val="both"/>
              <w:rPr>
                <w:rFonts w:cstheme="minorHAnsi"/>
              </w:rPr>
            </w:pPr>
            <w:r w:rsidRPr="006E562A">
              <w:rPr>
                <w:rFonts w:cstheme="minorHAnsi"/>
              </w:rPr>
              <w:t>Students are actively involved in all aspects of case management, including client communication, medical records, diagnosis, treatment, financial and ethical aspects of practice.</w:t>
            </w:r>
          </w:p>
        </w:tc>
        <w:tc>
          <w:tcPr>
            <w:tcW w:w="5354" w:type="dxa"/>
          </w:tcPr>
          <w:p w14:paraId="75C628DB" w14:textId="77777777" w:rsidR="0077646C" w:rsidRPr="006E562A" w:rsidRDefault="006E562A" w:rsidP="00116874">
            <w:pPr>
              <w:jc w:val="both"/>
              <w:rPr>
                <w:rFonts w:cstheme="minorHAnsi"/>
              </w:rPr>
            </w:pPr>
            <w:r w:rsidRPr="006E562A">
              <w:rPr>
                <w:rFonts w:cstheme="minorHAnsi"/>
              </w:rPr>
              <w:t>Students’ participation in case management is largely restricted to observation and performing set tasks under instruction</w:t>
            </w:r>
          </w:p>
        </w:tc>
      </w:tr>
      <w:tr w:rsidR="0077646C" w:rsidRPr="006E562A" w14:paraId="23672C31" w14:textId="77777777" w:rsidTr="00116874">
        <w:tc>
          <w:tcPr>
            <w:tcW w:w="3888" w:type="dxa"/>
          </w:tcPr>
          <w:p w14:paraId="61829BB9" w14:textId="77777777" w:rsidR="0077646C" w:rsidRPr="006E562A" w:rsidRDefault="006E562A" w:rsidP="00116874">
            <w:pPr>
              <w:jc w:val="both"/>
              <w:rPr>
                <w:rFonts w:cstheme="minorHAnsi"/>
              </w:rPr>
            </w:pPr>
            <w:r w:rsidRPr="006E562A">
              <w:rPr>
                <w:rFonts w:cstheme="minorHAnsi"/>
              </w:rPr>
              <w:lastRenderedPageBreak/>
              <w:t>Medical records are comprehensive and maintained in an effective retrieval system to efficiently support the teaching, research and service programs of the school.</w:t>
            </w:r>
          </w:p>
        </w:tc>
        <w:tc>
          <w:tcPr>
            <w:tcW w:w="5354" w:type="dxa"/>
          </w:tcPr>
          <w:p w14:paraId="6A9CFB72" w14:textId="77777777" w:rsidR="0077646C" w:rsidRPr="006E562A" w:rsidRDefault="006E562A" w:rsidP="00116874">
            <w:pPr>
              <w:jc w:val="both"/>
              <w:rPr>
                <w:rFonts w:cstheme="minorHAnsi"/>
              </w:rPr>
            </w:pPr>
            <w:r w:rsidRPr="006E562A">
              <w:rPr>
                <w:rFonts w:cstheme="minorHAnsi"/>
              </w:rPr>
              <w:t>Students are instructed in the principles of keeping records and have opportunity to practice doing so in relations to the records required to meet OIE D1Cs</w:t>
            </w:r>
          </w:p>
        </w:tc>
      </w:tr>
      <w:tr w:rsidR="0077646C" w:rsidRPr="006E562A" w14:paraId="77D8E095" w14:textId="77777777" w:rsidTr="00116874">
        <w:tc>
          <w:tcPr>
            <w:tcW w:w="3888" w:type="dxa"/>
          </w:tcPr>
          <w:p w14:paraId="48171D3B" w14:textId="77777777" w:rsidR="0077646C" w:rsidRPr="006E562A" w:rsidRDefault="006E562A" w:rsidP="00116874">
            <w:pPr>
              <w:jc w:val="both"/>
              <w:rPr>
                <w:rFonts w:cstheme="minorHAnsi"/>
              </w:rPr>
            </w:pPr>
            <w:r w:rsidRPr="006E562A">
              <w:rPr>
                <w:rFonts w:cstheme="minorHAnsi"/>
              </w:rPr>
              <w:t>External sites used for pre-clinical or clinical instruction provide students with educational standards that are compatible with those of the university; and that university standards for workplace safety, teaching, learning and assessment are maintained.</w:t>
            </w:r>
          </w:p>
        </w:tc>
        <w:tc>
          <w:tcPr>
            <w:tcW w:w="5354" w:type="dxa"/>
          </w:tcPr>
          <w:p w14:paraId="39C93A93" w14:textId="77777777" w:rsidR="0077646C" w:rsidRPr="006E562A" w:rsidRDefault="006E562A" w:rsidP="00116874">
            <w:pPr>
              <w:jc w:val="both"/>
              <w:rPr>
                <w:rFonts w:cstheme="minorHAnsi"/>
              </w:rPr>
            </w:pPr>
            <w:r w:rsidRPr="006E562A">
              <w:rPr>
                <w:rFonts w:cstheme="minorHAnsi"/>
              </w:rPr>
              <w:t>External sites are used to augment internal clinical experiences, particularly in areas that the school is unable to provide;  but there are no clear LOs for such placements</w:t>
            </w:r>
          </w:p>
        </w:tc>
      </w:tr>
    </w:tbl>
    <w:p w14:paraId="562CA365" w14:textId="77777777" w:rsidR="0089084B" w:rsidRDefault="0089084B" w:rsidP="0089084B">
      <w:pPr>
        <w:pStyle w:val="Heading4"/>
      </w:pPr>
      <w:r>
        <w:t>Faculty and staff (VCT Standard 9)</w:t>
      </w:r>
    </w:p>
    <w:p w14:paraId="09854FDB" w14:textId="77777777" w:rsidR="0089084B" w:rsidRDefault="0089084B" w:rsidP="0089084B">
      <w:pPr>
        <w:pStyle w:val="Heading5"/>
      </w:pPr>
      <w:r>
        <w:t>Standard</w:t>
      </w:r>
    </w:p>
    <w:p w14:paraId="5A554931" w14:textId="77777777" w:rsidR="0089084B" w:rsidRDefault="0089084B" w:rsidP="0089084B">
      <w:r w:rsidRPr="00FB648E">
        <w:t>The total number, qualifications and teaching skills of faculty and support staff are sufficient and appropriate to deliver the educational program and fulfil the school’s mission</w:t>
      </w:r>
    </w:p>
    <w:p w14:paraId="14E5C554" w14:textId="77777777" w:rsidR="0089084B" w:rsidRDefault="0089084B" w:rsidP="0089084B">
      <w:r w:rsidRPr="00D105BE">
        <w:t>There are enough clinical staff to provide basic hands-on training in clinical procedures</w:t>
      </w:r>
    </w:p>
    <w:p w14:paraId="4DCFE9E7" w14:textId="77777777" w:rsidR="0089084B" w:rsidRDefault="0089084B" w:rsidP="0089084B">
      <w:r>
        <w:t>Faculty are appropriately qualified:</w:t>
      </w:r>
    </w:p>
    <w:p w14:paraId="3C4D1A36" w14:textId="77777777" w:rsidR="0089084B" w:rsidRDefault="0089084B" w:rsidP="0089084B">
      <w:pPr>
        <w:pStyle w:val="ListParagraph"/>
        <w:numPr>
          <w:ilvl w:val="0"/>
          <w:numId w:val="6"/>
        </w:numPr>
      </w:pPr>
      <w:r>
        <w:t>At least 50% of faculty have a veterinary degree</w:t>
      </w:r>
    </w:p>
    <w:p w14:paraId="74F3548B" w14:textId="77777777" w:rsidR="0089084B" w:rsidRDefault="0089084B" w:rsidP="0089084B">
      <w:pPr>
        <w:pStyle w:val="ListParagraph"/>
        <w:numPr>
          <w:ilvl w:val="0"/>
          <w:numId w:val="6"/>
        </w:numPr>
      </w:pPr>
      <w:r>
        <w:t xml:space="preserve">At least 25% of faculty have a PhD or equivalent.  </w:t>
      </w:r>
    </w:p>
    <w:p w14:paraId="35FF4AEA" w14:textId="77777777" w:rsidR="0089084B" w:rsidRDefault="0089084B" w:rsidP="0089084B">
      <w:pPr>
        <w:pStyle w:val="ListParagraph"/>
        <w:numPr>
          <w:ilvl w:val="0"/>
          <w:numId w:val="6"/>
        </w:numPr>
      </w:pPr>
      <w:r>
        <w:t>Clinical faculty and other clinical teachers must be registered veterinarians</w:t>
      </w:r>
    </w:p>
    <w:p w14:paraId="1DE9B493" w14:textId="77777777" w:rsidR="0089084B" w:rsidRDefault="0089084B" w:rsidP="0089084B">
      <w:r>
        <w:t>There must be at least 0.5 support staff FTE per academic faculty FTE.</w:t>
      </w:r>
    </w:p>
    <w:p w14:paraId="29C11C68" w14:textId="77777777" w:rsidR="0077646C" w:rsidRPr="00812407" w:rsidRDefault="0077646C" w:rsidP="00812407">
      <w:pPr>
        <w:jc w:val="both"/>
        <w:rPr>
          <w:rFonts w:cstheme="minorHAnsi"/>
        </w:rPr>
      </w:pPr>
    </w:p>
    <w:sectPr w:rsidR="0077646C" w:rsidRPr="0081240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5436E"/>
    <w:multiLevelType w:val="hybridMultilevel"/>
    <w:tmpl w:val="33E8B9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61E362C"/>
    <w:multiLevelType w:val="hybridMultilevel"/>
    <w:tmpl w:val="EB2CAE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6B60BFE"/>
    <w:multiLevelType w:val="hybridMultilevel"/>
    <w:tmpl w:val="7618FE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53CB52E7"/>
    <w:multiLevelType w:val="hybridMultilevel"/>
    <w:tmpl w:val="5E2AE2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FF6752A"/>
    <w:multiLevelType w:val="hybridMultilevel"/>
    <w:tmpl w:val="485EB0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753A1194"/>
    <w:multiLevelType w:val="hybridMultilevel"/>
    <w:tmpl w:val="026415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A42"/>
    <w:rsid w:val="00186D47"/>
    <w:rsid w:val="002E6659"/>
    <w:rsid w:val="00386968"/>
    <w:rsid w:val="003C0D4E"/>
    <w:rsid w:val="003F7F08"/>
    <w:rsid w:val="004D2CD6"/>
    <w:rsid w:val="005F456D"/>
    <w:rsid w:val="00601A2B"/>
    <w:rsid w:val="006E562A"/>
    <w:rsid w:val="00714B03"/>
    <w:rsid w:val="0077646C"/>
    <w:rsid w:val="007F1D89"/>
    <w:rsid w:val="00812407"/>
    <w:rsid w:val="0089084B"/>
    <w:rsid w:val="008C2AC5"/>
    <w:rsid w:val="008D3BFA"/>
    <w:rsid w:val="009F0ECF"/>
    <w:rsid w:val="00A97159"/>
    <w:rsid w:val="00B74A90"/>
    <w:rsid w:val="00BE7813"/>
    <w:rsid w:val="00D105BE"/>
    <w:rsid w:val="00D41085"/>
    <w:rsid w:val="00D77128"/>
    <w:rsid w:val="00E27A42"/>
    <w:rsid w:val="00EC2F41"/>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D4224"/>
  <w15:docId w15:val="{8D457BE1-7202-4E8E-B6AC-78CC8AF0A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01A2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01A2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F7F0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7F1D8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A42"/>
    <w:pPr>
      <w:ind w:left="720"/>
      <w:contextualSpacing/>
    </w:pPr>
  </w:style>
  <w:style w:type="character" w:customStyle="1" w:styleId="Heading2Char">
    <w:name w:val="Heading 2 Char"/>
    <w:basedOn w:val="DefaultParagraphFont"/>
    <w:link w:val="Heading2"/>
    <w:uiPriority w:val="9"/>
    <w:rsid w:val="00601A2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01A2B"/>
    <w:rPr>
      <w:rFonts w:asciiTheme="majorHAnsi" w:eastAsiaTheme="majorEastAsia" w:hAnsiTheme="majorHAnsi" w:cstheme="majorBidi"/>
      <w:b/>
      <w:bCs/>
      <w:color w:val="4F81BD" w:themeColor="accent1"/>
    </w:rPr>
  </w:style>
  <w:style w:type="table" w:styleId="TableGrid">
    <w:name w:val="Table Grid"/>
    <w:basedOn w:val="TableNormal"/>
    <w:uiPriority w:val="59"/>
    <w:rsid w:val="008C2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F7F0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7F1D89"/>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7F1D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D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F14B6B4247044E9D60676D8537C747" ma:contentTypeVersion="12" ma:contentTypeDescription="Create a new document." ma:contentTypeScope="" ma:versionID="b8e7589763f4bcb605d6f5007ebfeedf">
  <xsd:schema xmlns:xsd="http://www.w3.org/2001/XMLSchema" xmlns:xs="http://www.w3.org/2001/XMLSchema" xmlns:p="http://schemas.microsoft.com/office/2006/metadata/properties" xmlns:ns2="3a72b388-094b-4f77-bf52-379cbe1a0dec" xmlns:ns3="40e5c611-a9ee-43b7-be78-c0b146e37474" targetNamespace="http://schemas.microsoft.com/office/2006/metadata/properties" ma:root="true" ma:fieldsID="6f724742e2c6843cb525d92fce5cdcef" ns2:_="" ns3:_="">
    <xsd:import namespace="3a72b388-094b-4f77-bf52-379cbe1a0dec"/>
    <xsd:import namespace="40e5c611-a9ee-43b7-be78-c0b146e3747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72b388-094b-4f77-bf52-379cbe1a0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e5c611-a9ee-43b7-be78-c0b146e3747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E716D0-FD30-4881-A0F2-987C5E086E91}">
  <ds:schemaRefs>
    <ds:schemaRef ds:uri="http://schemas.microsoft.com/sharepoint/v3/contenttype/forms"/>
  </ds:schemaRefs>
</ds:datastoreItem>
</file>

<file path=customXml/itemProps2.xml><?xml version="1.0" encoding="utf-8"?>
<ds:datastoreItem xmlns:ds="http://schemas.openxmlformats.org/officeDocument/2006/customXml" ds:itemID="{66578279-380E-4DCA-BA14-B6A975588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72b388-094b-4f77-bf52-379cbe1a0dec"/>
    <ds:schemaRef ds:uri="40e5c611-a9ee-43b7-be78-c0b146e37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F1C1E6-9E7F-41B5-887A-DAB5D041338B}">
  <ds:schemaRefs>
    <ds:schemaRef ds:uri="http://schemas.openxmlformats.org/officeDocument/2006/bibliography"/>
  </ds:schemaRefs>
</ds:datastoreItem>
</file>

<file path=customXml/itemProps4.xml><?xml version="1.0" encoding="utf-8"?>
<ds:datastoreItem xmlns:ds="http://schemas.openxmlformats.org/officeDocument/2006/customXml" ds:itemID="{5DBE612C-AF95-4173-9231-D7832041C1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1665</Words>
  <Characters>9495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dc:creator>
  <cp:lastModifiedBy>Onsiri Benjavejbhaisan</cp:lastModifiedBy>
  <cp:revision>2</cp:revision>
  <dcterms:created xsi:type="dcterms:W3CDTF">2021-09-01T01:39:00Z</dcterms:created>
  <dcterms:modified xsi:type="dcterms:W3CDTF">2021-09-01T01:39:00Z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0x0101003AF14B6B4247044E9D60676D8537C747</vt:lpwstr>
  </property>
</Properties>
</file>