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224D9" w14:textId="1530BC2E" w:rsidR="00955F07" w:rsidRPr="00CF1BB7" w:rsidRDefault="00955F07" w:rsidP="00955F07">
      <w:pPr>
        <w:jc w:val="center"/>
        <w:rPr>
          <w:b/>
        </w:rPr>
      </w:pPr>
      <w:bookmarkStart w:id="0" w:name="_GoBack"/>
      <w:bookmarkEnd w:id="0"/>
      <w:r w:rsidRPr="000627E1">
        <w:rPr>
          <w:b/>
        </w:rPr>
        <w:t xml:space="preserve">Template Regional Protocol for </w:t>
      </w:r>
      <w:r>
        <w:rPr>
          <w:b/>
        </w:rPr>
        <w:t xml:space="preserve">swab (nasal/oral) </w:t>
      </w:r>
      <w:r w:rsidRPr="000627E1">
        <w:rPr>
          <w:b/>
        </w:rPr>
        <w:t>sample collection</w:t>
      </w:r>
      <w:r w:rsidR="008E3A10">
        <w:rPr>
          <w:b/>
        </w:rPr>
        <w:t xml:space="preserve"> </w:t>
      </w:r>
      <w:r w:rsidR="008E3A10">
        <w:rPr>
          <w:rFonts w:hint="eastAsia"/>
          <w:b/>
        </w:rPr>
        <w:t>and</w:t>
      </w:r>
      <w:r w:rsidRPr="000627E1">
        <w:rPr>
          <w:b/>
        </w:rPr>
        <w:t xml:space="preserve"> preservation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8"/>
        <w:gridCol w:w="5128"/>
      </w:tblGrid>
      <w:tr w:rsidR="00AB74B5" w14:paraId="7CBFCAF6" w14:textId="77777777" w:rsidTr="008E3A10">
        <w:trPr>
          <w:tblHeader/>
        </w:trPr>
        <w:tc>
          <w:tcPr>
            <w:tcW w:w="388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C7C6B1B" w14:textId="77777777" w:rsidR="00AB74B5" w:rsidRPr="00954A42" w:rsidRDefault="00AB74B5" w:rsidP="00AE10E2">
            <w:pPr>
              <w:rPr>
                <w:b/>
                <w:bCs/>
              </w:rPr>
            </w:pPr>
            <w:r w:rsidRPr="00954A42">
              <w:rPr>
                <w:b/>
                <w:bCs/>
              </w:rPr>
              <w:t xml:space="preserve">                                        Subject</w:t>
            </w:r>
          </w:p>
        </w:tc>
        <w:tc>
          <w:tcPr>
            <w:tcW w:w="512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C25AF37" w14:textId="77777777" w:rsidR="00AB74B5" w:rsidRPr="00954A42" w:rsidRDefault="00AB74B5" w:rsidP="00AE10E2">
            <w:pPr>
              <w:rPr>
                <w:b/>
                <w:bCs/>
              </w:rPr>
            </w:pPr>
            <w:r w:rsidRPr="00954A42">
              <w:rPr>
                <w:b/>
                <w:bCs/>
              </w:rPr>
              <w:t xml:space="preserve">                   Details</w:t>
            </w:r>
            <w:r w:rsidR="0060349A">
              <w:rPr>
                <w:b/>
                <w:bCs/>
              </w:rPr>
              <w:t>/protocol</w:t>
            </w:r>
          </w:p>
        </w:tc>
      </w:tr>
      <w:tr w:rsidR="00A6026A" w14:paraId="1F095953" w14:textId="77777777" w:rsidTr="008E3A10">
        <w:tc>
          <w:tcPr>
            <w:tcW w:w="388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7F72B6BC" w14:textId="6BAD8611" w:rsidR="00A6026A" w:rsidRPr="00A6026A" w:rsidRDefault="00A6026A" w:rsidP="00A6026A">
            <w:pPr>
              <w:spacing w:after="0" w:line="240" w:lineRule="auto"/>
              <w:ind w:left="66"/>
              <w:rPr>
                <w:b/>
                <w:bCs/>
                <w:u w:val="single"/>
              </w:rPr>
            </w:pPr>
            <w:r w:rsidRPr="00955F07">
              <w:rPr>
                <w:b/>
                <w:bCs/>
                <w:u w:val="single"/>
              </w:rPr>
              <w:t>Sample collection</w:t>
            </w:r>
            <w:r>
              <w:rPr>
                <w:b/>
                <w:bCs/>
                <w:u w:val="single"/>
              </w:rPr>
              <w:t>:</w:t>
            </w:r>
          </w:p>
        </w:tc>
        <w:tc>
          <w:tcPr>
            <w:tcW w:w="512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6ED93D16" w14:textId="77777777" w:rsidR="00A6026A" w:rsidRPr="00954A42" w:rsidRDefault="00A6026A" w:rsidP="00AE10E2">
            <w:pPr>
              <w:rPr>
                <w:b/>
                <w:bCs/>
              </w:rPr>
            </w:pPr>
          </w:p>
        </w:tc>
      </w:tr>
      <w:tr w:rsidR="00AB74B5" w14:paraId="74D63062" w14:textId="77777777" w:rsidTr="00C15E1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1C28EE" w14:textId="77777777" w:rsidR="00955F07" w:rsidRPr="00955F07" w:rsidRDefault="00955F07" w:rsidP="00955F07">
            <w:pPr>
              <w:spacing w:after="0" w:line="240" w:lineRule="auto"/>
              <w:ind w:left="66"/>
              <w:rPr>
                <w:b/>
                <w:bCs/>
              </w:rPr>
            </w:pPr>
          </w:p>
          <w:p w14:paraId="2D5AE890" w14:textId="77777777" w:rsidR="00AB74B5" w:rsidRDefault="00121D68" w:rsidP="00AE10E2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 w:rsidRPr="00E11C75">
              <w:t>Under which conditions this sample collection could be applied:</w:t>
            </w:r>
          </w:p>
          <w:p w14:paraId="13989556" w14:textId="77777777" w:rsidR="006B135C" w:rsidRDefault="006B135C" w:rsidP="00AE10E2">
            <w:pPr>
              <w:spacing w:after="0" w:line="240" w:lineRule="auto"/>
            </w:pP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A5C07C" w14:textId="77777777" w:rsidR="00AB74B5" w:rsidRDefault="00AB74B5" w:rsidP="00AE10E2"/>
        </w:tc>
      </w:tr>
      <w:tr w:rsidR="00AB74B5" w14:paraId="05A89E1D" w14:textId="77777777" w:rsidTr="00C15E1E">
        <w:trPr>
          <w:trHeight w:val="403"/>
        </w:trPr>
        <w:tc>
          <w:tcPr>
            <w:tcW w:w="38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0B098D" w14:textId="77777777" w:rsidR="00AB74B5" w:rsidRDefault="00121D68" w:rsidP="00121D68">
            <w:pPr>
              <w:spacing w:after="0" w:line="240" w:lineRule="auto"/>
            </w:pPr>
            <w:r>
              <w:t xml:space="preserve">     </w:t>
            </w:r>
            <w:r>
              <w:sym w:font="Wingdings 2" w:char="F097"/>
            </w:r>
            <w:r>
              <w:t xml:space="preserve"> </w:t>
            </w:r>
            <w:r w:rsidRPr="00E11C75">
              <w:t>Study objectives</w:t>
            </w:r>
          </w:p>
        </w:tc>
        <w:tc>
          <w:tcPr>
            <w:tcW w:w="5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7A3A11" w14:textId="77777777" w:rsidR="009D7DE8" w:rsidRDefault="005B7715" w:rsidP="00121D68">
            <w:r>
              <w:t>- confirmation of FMD clinical, subclinical and post outbreak cases</w:t>
            </w:r>
          </w:p>
          <w:p w14:paraId="7E1281D4" w14:textId="578E56F4" w:rsidR="00AB74B5" w:rsidRDefault="00121D68" w:rsidP="00121D68">
            <w:r>
              <w:t xml:space="preserve">- specific purpose for FMD </w:t>
            </w:r>
            <w:r w:rsidR="00977672">
              <w:t xml:space="preserve">virus </w:t>
            </w:r>
            <w:r w:rsidR="008567A2">
              <w:t>(serotype/</w:t>
            </w:r>
            <w:r w:rsidR="00977672">
              <w:t>genotype</w:t>
            </w:r>
            <w:r w:rsidR="008567A2">
              <w:t>)</w:t>
            </w:r>
            <w:r>
              <w:t xml:space="preserve"> identification</w:t>
            </w:r>
          </w:p>
          <w:p w14:paraId="270B922F" w14:textId="5224F04D" w:rsidR="006A0B0C" w:rsidRDefault="005B7715" w:rsidP="00121D68">
            <w:r>
              <w:t xml:space="preserve">- </w:t>
            </w:r>
            <w:r w:rsidR="00977672">
              <w:t>primarily tested by</w:t>
            </w:r>
            <w:r w:rsidR="006A0B0C">
              <w:t xml:space="preserve"> RT-PCR</w:t>
            </w:r>
            <w:r w:rsidR="008567A2">
              <w:t>/real-time RT-PCR</w:t>
            </w:r>
          </w:p>
          <w:p w14:paraId="01F3EBC5" w14:textId="58F9DDD7" w:rsidR="005B7715" w:rsidRDefault="006A0B0C" w:rsidP="00121D68">
            <w:r>
              <w:t xml:space="preserve">- </w:t>
            </w:r>
            <w:r w:rsidR="005B7715">
              <w:t xml:space="preserve">virus isolation </w:t>
            </w:r>
            <w:r>
              <w:t>if possible</w:t>
            </w:r>
            <w:r w:rsidR="00DB6473">
              <w:t xml:space="preserve"> (low</w:t>
            </w:r>
            <w:r w:rsidR="008016AE">
              <w:t>er</w:t>
            </w:r>
            <w:r w:rsidR="00DB6473">
              <w:t xml:space="preserve"> rate of success)</w:t>
            </w:r>
          </w:p>
        </w:tc>
      </w:tr>
      <w:tr w:rsidR="00121D68" w14:paraId="6C918CC8" w14:textId="77777777" w:rsidTr="00C15E1E">
        <w:tc>
          <w:tcPr>
            <w:tcW w:w="38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C68532" w14:textId="77777777" w:rsidR="00121D68" w:rsidRDefault="00121D68" w:rsidP="00121D68">
            <w:pPr>
              <w:spacing w:after="0" w:line="240" w:lineRule="auto"/>
              <w:ind w:left="170"/>
            </w:pPr>
            <w:r>
              <w:t xml:space="preserve"> </w:t>
            </w:r>
            <w:r>
              <w:sym w:font="Wingdings 2" w:char="F097"/>
            </w:r>
            <w:r>
              <w:t xml:space="preserve"> Target animal group</w:t>
            </w:r>
          </w:p>
          <w:p w14:paraId="4AF0A4A6" w14:textId="77777777" w:rsidR="00121D68" w:rsidRDefault="00121D68" w:rsidP="00AE10E2">
            <w:pPr>
              <w:spacing w:after="0" w:line="240" w:lineRule="auto"/>
            </w:pPr>
          </w:p>
        </w:tc>
        <w:tc>
          <w:tcPr>
            <w:tcW w:w="5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E94891" w14:textId="646A3899" w:rsidR="00121D68" w:rsidRDefault="00121D68" w:rsidP="00EA2C11">
            <w:r>
              <w:t xml:space="preserve">- </w:t>
            </w:r>
            <w:r w:rsidR="00EA2C11">
              <w:t xml:space="preserve"> </w:t>
            </w:r>
            <w:r w:rsidR="00145E62">
              <w:t>All</w:t>
            </w:r>
            <w:r w:rsidR="00EA2C11">
              <w:t xml:space="preserve"> sus</w:t>
            </w:r>
            <w:r w:rsidR="005B7715">
              <w:t>c</w:t>
            </w:r>
            <w:r>
              <w:t>eptible animal</w:t>
            </w:r>
            <w:r w:rsidR="005B7715">
              <w:t>s</w:t>
            </w:r>
            <w:r w:rsidR="00145E62">
              <w:t xml:space="preserve">: </w:t>
            </w:r>
            <w:r w:rsidR="005B7715">
              <w:t>cattle, buffalo</w:t>
            </w:r>
            <w:r>
              <w:t>, pig, sheep</w:t>
            </w:r>
            <w:r w:rsidR="00955F07">
              <w:t xml:space="preserve"> and</w:t>
            </w:r>
            <w:r>
              <w:t xml:space="preserve"> goat</w:t>
            </w:r>
          </w:p>
        </w:tc>
      </w:tr>
      <w:tr w:rsidR="00121D68" w14:paraId="69485702" w14:textId="77777777" w:rsidTr="00C15E1E">
        <w:tc>
          <w:tcPr>
            <w:tcW w:w="38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D2D802" w14:textId="77777777" w:rsidR="00121D68" w:rsidRDefault="00121D68" w:rsidP="00121D68">
            <w:pPr>
              <w:spacing w:after="0" w:line="240" w:lineRule="auto"/>
              <w:ind w:left="170"/>
            </w:pPr>
            <w:r>
              <w:sym w:font="Wingdings 2" w:char="F097"/>
            </w:r>
            <w:r w:rsidRPr="00E11C75">
              <w:t>Time frame for sampling</w:t>
            </w:r>
          </w:p>
          <w:p w14:paraId="01B5883E" w14:textId="77777777" w:rsidR="00121D68" w:rsidRDefault="00121D68" w:rsidP="00121D68">
            <w:pPr>
              <w:spacing w:after="0" w:line="240" w:lineRule="auto"/>
              <w:ind w:left="66"/>
            </w:pPr>
          </w:p>
        </w:tc>
        <w:tc>
          <w:tcPr>
            <w:tcW w:w="5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BA6163" w14:textId="1C600ED2" w:rsidR="000642FC" w:rsidRDefault="000642FC" w:rsidP="00EA2C11"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incubation</w:t>
            </w:r>
            <w:r>
              <w:t xml:space="preserve"> period</w:t>
            </w:r>
            <w:r w:rsidR="00923A45">
              <w:t xml:space="preserve"> (typically 2-5 days after exposure)</w:t>
            </w:r>
          </w:p>
          <w:p w14:paraId="2C3858E3" w14:textId="707D3DD7" w:rsidR="00121D68" w:rsidRDefault="00121D68" w:rsidP="00EA2C11">
            <w:r>
              <w:t xml:space="preserve">- </w:t>
            </w:r>
            <w:r w:rsidR="00EA2C11">
              <w:t xml:space="preserve"> </w:t>
            </w:r>
            <w:r w:rsidR="005B7715">
              <w:t>0</w:t>
            </w:r>
            <w:r w:rsidR="00DB6473">
              <w:t>–</w:t>
            </w:r>
            <w:r w:rsidR="00EA2C11">
              <w:t>1</w:t>
            </w:r>
            <w:r w:rsidR="009D7DE8">
              <w:t>0</w:t>
            </w:r>
            <w:r w:rsidR="00EA2C11">
              <w:t xml:space="preserve"> days</w:t>
            </w:r>
            <w:r>
              <w:t xml:space="preserve"> after onset of clinical sign</w:t>
            </w:r>
            <w:r w:rsidR="005B7715">
              <w:t>s</w:t>
            </w:r>
          </w:p>
          <w:p w14:paraId="300C80FF" w14:textId="77777777" w:rsidR="009D7DE8" w:rsidRDefault="009D7DE8" w:rsidP="00EA2C11">
            <w:r>
              <w:t xml:space="preserve">- </w:t>
            </w:r>
            <w:r w:rsidR="00DB6473">
              <w:t>between 10–14 days after onset of clinical signs i</w:t>
            </w:r>
            <w:r>
              <w:t xml:space="preserve">f no other samples </w:t>
            </w:r>
            <w:r w:rsidR="00DB6473">
              <w:t xml:space="preserve">are </w:t>
            </w:r>
            <w:r>
              <w:t xml:space="preserve">available </w:t>
            </w:r>
            <w:r w:rsidR="00DB6473">
              <w:t xml:space="preserve">and </w:t>
            </w:r>
            <w:proofErr w:type="spellStart"/>
            <w:r w:rsidR="00DB6473">
              <w:t>probangs</w:t>
            </w:r>
            <w:proofErr w:type="spellEnd"/>
            <w:r w:rsidR="00DB6473">
              <w:t xml:space="preserve"> are not possible</w:t>
            </w:r>
            <w:r>
              <w:t xml:space="preserve"> (</w:t>
            </w:r>
            <w:r w:rsidR="00DB6473">
              <w:t>low rate of success</w:t>
            </w:r>
            <w:r>
              <w:t>)</w:t>
            </w:r>
          </w:p>
          <w:p w14:paraId="08B6D64F" w14:textId="6C45E45E" w:rsidR="00CA1B07" w:rsidRDefault="00CA1B07" w:rsidP="00F61174">
            <w:r>
              <w:t xml:space="preserve">- </w:t>
            </w:r>
            <w:r w:rsidR="00303C5C">
              <w:t xml:space="preserve">after </w:t>
            </w:r>
            <w:r w:rsidR="00F61174">
              <w:t>14</w:t>
            </w:r>
            <w:r>
              <w:t xml:space="preserve"> days swabs are usually not effective (</w:t>
            </w:r>
            <w:proofErr w:type="spellStart"/>
            <w:r>
              <w:t>probangs</w:t>
            </w:r>
            <w:proofErr w:type="spellEnd"/>
            <w:r>
              <w:t xml:space="preserve"> required)</w:t>
            </w:r>
          </w:p>
        </w:tc>
      </w:tr>
      <w:tr w:rsidR="00121D68" w14:paraId="3BF45A3A" w14:textId="77777777" w:rsidTr="00C15E1E">
        <w:tc>
          <w:tcPr>
            <w:tcW w:w="388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DE6A" w14:textId="77777777" w:rsidR="00121D68" w:rsidRDefault="00121D68" w:rsidP="00121D68">
            <w:pPr>
              <w:spacing w:after="0" w:line="240" w:lineRule="auto"/>
              <w:ind w:left="170"/>
            </w:pPr>
            <w:r>
              <w:sym w:font="Wingdings 2" w:char="F097"/>
            </w:r>
            <w:r w:rsidRPr="00E11C75">
              <w:t>Requirements on equipment/materials</w:t>
            </w:r>
          </w:p>
        </w:tc>
        <w:tc>
          <w:tcPr>
            <w:tcW w:w="51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578E" w14:textId="77777777" w:rsidR="009D7DE8" w:rsidRDefault="00121D68" w:rsidP="00EA2C11">
            <w:r>
              <w:t xml:space="preserve">- </w:t>
            </w:r>
            <w:r w:rsidR="00EA2C11">
              <w:t>cotton swa</w:t>
            </w:r>
            <w:r w:rsidR="006A0B0C">
              <w:t>b</w:t>
            </w:r>
            <w:r w:rsidR="00EA2C11">
              <w:t xml:space="preserve"> and s</w:t>
            </w:r>
            <w:r>
              <w:t>terile</w:t>
            </w:r>
            <w:r w:rsidR="00DB6473">
              <w:t xml:space="preserve"> </w:t>
            </w:r>
            <w:r>
              <w:t>plastic tube with s</w:t>
            </w:r>
            <w:r w:rsidR="005B7715">
              <w:t>c</w:t>
            </w:r>
            <w:r>
              <w:t>rew cap</w:t>
            </w:r>
          </w:p>
          <w:p w14:paraId="0316D4A1" w14:textId="3CCBD20B" w:rsidR="00DB6473" w:rsidRDefault="00DB6473" w:rsidP="00EA2C11">
            <w:r>
              <w:t xml:space="preserve">- </w:t>
            </w:r>
            <w:r w:rsidR="005B2C90">
              <w:t xml:space="preserve">RNA extraction </w:t>
            </w:r>
            <w:r>
              <w:t>lysis buffer (for molecular methods)</w:t>
            </w:r>
            <w:r w:rsidR="003308F7">
              <w:t>, enough to cover the cotton part – for small swabs about 500ul</w:t>
            </w:r>
            <w:r w:rsidR="008567A2">
              <w:t xml:space="preserve"> (at least 200 ul required for RNA extraction)</w:t>
            </w:r>
          </w:p>
          <w:p w14:paraId="1DE7E980" w14:textId="3132B2D3" w:rsidR="009D7DE8" w:rsidRDefault="00DB6473" w:rsidP="00EA2C11">
            <w:r>
              <w:t xml:space="preserve">- </w:t>
            </w:r>
            <w:r w:rsidR="00121D68">
              <w:t>transport medium</w:t>
            </w:r>
            <w:r w:rsidR="003308F7">
              <w:t>; enough to cover the cotton part – for small swabs about 500</w:t>
            </w:r>
            <w:r w:rsidR="00D57B42">
              <w:t xml:space="preserve"> µ</w:t>
            </w:r>
            <w:r w:rsidR="003308F7">
              <w:t>l</w:t>
            </w:r>
            <w:r w:rsidR="008016AE">
              <w:t xml:space="preserve"> (if </w:t>
            </w:r>
            <w:r w:rsidR="00303C5C">
              <w:t>virus isolation</w:t>
            </w:r>
            <w:r w:rsidR="008016AE">
              <w:t xml:space="preserve"> is intended)</w:t>
            </w:r>
          </w:p>
          <w:p w14:paraId="64F59224" w14:textId="77777777" w:rsidR="006A0B0C" w:rsidRDefault="006A0B0C" w:rsidP="00EA2C11">
            <w:r>
              <w:t xml:space="preserve">- </w:t>
            </w:r>
            <w:r w:rsidR="00DB6473">
              <w:t>d</w:t>
            </w:r>
            <w:r>
              <w:t>ry swab</w:t>
            </w:r>
            <w:r w:rsidR="009D7DE8">
              <w:t>s (if medium is not available)</w:t>
            </w:r>
            <w:r>
              <w:t xml:space="preserve"> </w:t>
            </w:r>
          </w:p>
        </w:tc>
      </w:tr>
      <w:tr w:rsidR="00121D68" w14:paraId="721CB9CA" w14:textId="77777777" w:rsidTr="00C15E1E">
        <w:tc>
          <w:tcPr>
            <w:tcW w:w="3888" w:type="dxa"/>
            <w:tcBorders>
              <w:top w:val="single" w:sz="4" w:space="0" w:color="auto"/>
              <w:bottom w:val="dotted" w:sz="4" w:space="0" w:color="auto"/>
            </w:tcBorders>
          </w:tcPr>
          <w:p w14:paraId="2836332C" w14:textId="77777777" w:rsidR="00121D68" w:rsidRDefault="00121D68" w:rsidP="00955F07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 w:rsidRPr="00E11C75">
              <w:t>Detailed protocol on sample collection:</w:t>
            </w:r>
          </w:p>
          <w:p w14:paraId="4255D921" w14:textId="77777777" w:rsidR="00121D68" w:rsidRDefault="00121D68" w:rsidP="00121D68">
            <w:pPr>
              <w:spacing w:after="0" w:line="240" w:lineRule="auto"/>
              <w:ind w:left="360"/>
            </w:pPr>
          </w:p>
        </w:tc>
        <w:tc>
          <w:tcPr>
            <w:tcW w:w="5128" w:type="dxa"/>
            <w:tcBorders>
              <w:top w:val="single" w:sz="4" w:space="0" w:color="auto"/>
              <w:bottom w:val="dotted" w:sz="4" w:space="0" w:color="auto"/>
            </w:tcBorders>
          </w:tcPr>
          <w:p w14:paraId="72779F07" w14:textId="77777777" w:rsidR="00955F07" w:rsidRDefault="00955F07" w:rsidP="00955F07">
            <w:pPr>
              <w:spacing w:after="0" w:line="240" w:lineRule="auto"/>
            </w:pPr>
          </w:p>
        </w:tc>
      </w:tr>
      <w:tr w:rsidR="00121D68" w14:paraId="10EDF830" w14:textId="77777777" w:rsidTr="00C15E1E">
        <w:tc>
          <w:tcPr>
            <w:tcW w:w="3888" w:type="dxa"/>
            <w:tcBorders>
              <w:top w:val="dotted" w:sz="4" w:space="0" w:color="auto"/>
              <w:bottom w:val="dotted" w:sz="4" w:space="0" w:color="auto"/>
            </w:tcBorders>
          </w:tcPr>
          <w:p w14:paraId="53106A1A" w14:textId="77777777" w:rsidR="00121D68" w:rsidRDefault="00121D68" w:rsidP="00955F07">
            <w:pPr>
              <w:spacing w:after="0" w:line="240" w:lineRule="auto"/>
              <w:ind w:left="170"/>
            </w:pPr>
            <w:r>
              <w:sym w:font="Wingdings 2" w:char="F097"/>
            </w:r>
            <w:r>
              <w:t xml:space="preserve"> </w:t>
            </w:r>
            <w:r w:rsidRPr="00E11C75">
              <w:t>Sampling procedure</w:t>
            </w:r>
          </w:p>
        </w:tc>
        <w:tc>
          <w:tcPr>
            <w:tcW w:w="5128" w:type="dxa"/>
            <w:tcBorders>
              <w:top w:val="dotted" w:sz="4" w:space="0" w:color="auto"/>
              <w:bottom w:val="dotted" w:sz="4" w:space="0" w:color="auto"/>
            </w:tcBorders>
          </w:tcPr>
          <w:p w14:paraId="37C33AB1" w14:textId="220F51BD" w:rsidR="00854B46" w:rsidRPr="000642FC" w:rsidRDefault="00977672" w:rsidP="000642FC">
            <w:pPr>
              <w:pStyle w:val="ListParagraph"/>
              <w:numPr>
                <w:ilvl w:val="0"/>
                <w:numId w:val="16"/>
              </w:numPr>
              <w:ind w:left="160" w:hanging="160"/>
              <w:rPr>
                <w:rFonts w:cstheme="minorHAnsi"/>
                <w:color w:val="000000" w:themeColor="text1"/>
              </w:rPr>
            </w:pPr>
            <w:r>
              <w:t>N</w:t>
            </w:r>
            <w:r w:rsidR="005B7715">
              <w:t>asal swabs</w:t>
            </w:r>
            <w:r w:rsidR="005B7715" w:rsidRPr="00977672">
              <w:rPr>
                <w:rFonts w:cstheme="minorHAnsi"/>
              </w:rPr>
              <w:t xml:space="preserve">: </w:t>
            </w:r>
            <w:r w:rsidR="00145E62" w:rsidRPr="000642FC">
              <w:rPr>
                <w:rFonts w:cstheme="minorHAnsi"/>
                <w:color w:val="000000" w:themeColor="text1"/>
              </w:rPr>
              <w:t xml:space="preserve">sterile </w:t>
            </w:r>
            <w:r w:rsidR="005B7715" w:rsidRPr="000642FC">
              <w:rPr>
                <w:rFonts w:cstheme="minorHAnsi"/>
                <w:color w:val="000000" w:themeColor="text1"/>
              </w:rPr>
              <w:t xml:space="preserve">cotton swabs are placed approximately 5 cm into the nostrils and gently moved around for about 10 seconds </w:t>
            </w:r>
            <w:r w:rsidR="00854B46" w:rsidRPr="000642FC">
              <w:rPr>
                <w:rFonts w:cstheme="minorHAnsi"/>
                <w:color w:val="000000" w:themeColor="text1"/>
              </w:rPr>
              <w:t>to collect nasal fluid</w:t>
            </w:r>
            <w:r w:rsidR="00145E62" w:rsidRPr="000642FC">
              <w:rPr>
                <w:rFonts w:cstheme="minorHAnsi"/>
                <w:color w:val="000000" w:themeColor="text1"/>
              </w:rPr>
              <w:t>s</w:t>
            </w:r>
            <w:r w:rsidR="00854B46" w:rsidRPr="000642FC">
              <w:rPr>
                <w:rFonts w:cstheme="minorHAnsi"/>
                <w:color w:val="000000" w:themeColor="text1"/>
              </w:rPr>
              <w:t xml:space="preserve"> and exuded epithelium.  Ensure the swab has absorbed sufficient fluid</w:t>
            </w:r>
            <w:r w:rsidR="00145E62" w:rsidRPr="000642FC">
              <w:rPr>
                <w:rFonts w:cstheme="minorHAnsi"/>
                <w:color w:val="000000" w:themeColor="text1"/>
              </w:rPr>
              <w:t>s</w:t>
            </w:r>
            <w:r w:rsidR="00854B46" w:rsidRPr="000642FC">
              <w:rPr>
                <w:rFonts w:cstheme="minorHAnsi"/>
                <w:color w:val="000000" w:themeColor="text1"/>
              </w:rPr>
              <w:t xml:space="preserve"> to be wet.</w:t>
            </w:r>
          </w:p>
          <w:p w14:paraId="57AF6A92" w14:textId="3555DA49" w:rsidR="00121D68" w:rsidRPr="000642FC" w:rsidRDefault="00854B46" w:rsidP="000642FC">
            <w:pPr>
              <w:pStyle w:val="ListParagraph"/>
              <w:numPr>
                <w:ilvl w:val="0"/>
                <w:numId w:val="16"/>
              </w:numPr>
              <w:ind w:left="160" w:hanging="160"/>
              <w:rPr>
                <w:rFonts w:cstheme="minorHAnsi"/>
                <w:color w:val="000000" w:themeColor="text1"/>
              </w:rPr>
            </w:pPr>
            <w:r w:rsidRPr="000642FC">
              <w:rPr>
                <w:rFonts w:cstheme="minorHAnsi"/>
                <w:color w:val="000000" w:themeColor="text1"/>
              </w:rPr>
              <w:t xml:space="preserve">Oral swabs: sterile cotton swabs are placed in the oral cavity and moved to the cheeks </w:t>
            </w:r>
            <w:r w:rsidR="005B7715" w:rsidRPr="000642FC">
              <w:rPr>
                <w:rFonts w:cstheme="minorHAnsi"/>
                <w:color w:val="000000" w:themeColor="text1"/>
              </w:rPr>
              <w:t xml:space="preserve">and the epithelium is gently swabbed </w:t>
            </w:r>
            <w:r w:rsidRPr="000642FC">
              <w:rPr>
                <w:rFonts w:cstheme="minorHAnsi"/>
                <w:color w:val="000000" w:themeColor="text1"/>
              </w:rPr>
              <w:t xml:space="preserve">for approximately 10 </w:t>
            </w:r>
            <w:r w:rsidRPr="000642FC">
              <w:rPr>
                <w:rFonts w:cstheme="minorHAnsi"/>
                <w:color w:val="000000" w:themeColor="text1"/>
              </w:rPr>
              <w:lastRenderedPageBreak/>
              <w:t xml:space="preserve">seconds </w:t>
            </w:r>
            <w:r w:rsidR="005B7715" w:rsidRPr="000642FC">
              <w:rPr>
                <w:rFonts w:cstheme="minorHAnsi"/>
                <w:color w:val="000000" w:themeColor="text1"/>
              </w:rPr>
              <w:t>to collect the saliva and exuded epithelium</w:t>
            </w:r>
            <w:r w:rsidRPr="000642FC">
              <w:rPr>
                <w:rFonts w:cstheme="minorHAnsi"/>
                <w:color w:val="000000" w:themeColor="text1"/>
              </w:rPr>
              <w:t>.  Ensure the swab has absorbed sufficient fluid</w:t>
            </w:r>
            <w:r w:rsidR="00145E62">
              <w:rPr>
                <w:rFonts w:cstheme="minorHAnsi"/>
                <w:color w:val="000000" w:themeColor="text1"/>
              </w:rPr>
              <w:t>s</w:t>
            </w:r>
            <w:r w:rsidRPr="000642FC">
              <w:rPr>
                <w:rFonts w:cstheme="minorHAnsi"/>
                <w:color w:val="000000" w:themeColor="text1"/>
              </w:rPr>
              <w:t xml:space="preserve"> to be wet.</w:t>
            </w:r>
            <w:r w:rsidR="00EB2F2B">
              <w:rPr>
                <w:rFonts w:cstheme="minorHAnsi"/>
                <w:color w:val="000000" w:themeColor="text1"/>
              </w:rPr>
              <w:t xml:space="preserve"> (for pigs, swab the oral tonsils if possible; deep, central oral cavity)</w:t>
            </w:r>
          </w:p>
          <w:p w14:paraId="7F984DCF" w14:textId="40BF8CFD" w:rsidR="00854B46" w:rsidRDefault="00977672" w:rsidP="000642FC">
            <w:pPr>
              <w:pStyle w:val="ListParagraph"/>
              <w:numPr>
                <w:ilvl w:val="0"/>
                <w:numId w:val="16"/>
              </w:numPr>
              <w:ind w:left="160" w:hanging="160"/>
            </w:pPr>
            <w:r>
              <w:t>After collection, wet</w:t>
            </w:r>
            <w:r w:rsidR="00145E62">
              <w:t xml:space="preserve"> s</w:t>
            </w:r>
            <w:r w:rsidR="00854B46">
              <w:t>wabs are placed into the sterile container with buffer</w:t>
            </w:r>
            <w:r w:rsidR="000F36C1">
              <w:t xml:space="preserve"> (lysis buffer/transportation medium)</w:t>
            </w:r>
            <w:r w:rsidR="00854B46">
              <w:t xml:space="preserve"> and broken off so that the tube can be securely closed</w:t>
            </w:r>
            <w:r w:rsidR="00E44A29">
              <w:t xml:space="preserve"> (if necessary)</w:t>
            </w:r>
            <w:r w:rsidR="00854B46">
              <w:t>.  It is placed on ice immediately and transported to the laboratory.</w:t>
            </w:r>
          </w:p>
        </w:tc>
      </w:tr>
      <w:tr w:rsidR="00121D68" w14:paraId="0B62C43E" w14:textId="77777777" w:rsidTr="00C15E1E">
        <w:trPr>
          <w:trHeight w:val="355"/>
        </w:trPr>
        <w:tc>
          <w:tcPr>
            <w:tcW w:w="3888" w:type="dxa"/>
            <w:tcBorders>
              <w:top w:val="dotted" w:sz="4" w:space="0" w:color="auto"/>
              <w:bottom w:val="dotted" w:sz="4" w:space="0" w:color="auto"/>
            </w:tcBorders>
          </w:tcPr>
          <w:p w14:paraId="36369E29" w14:textId="7852F2DB" w:rsidR="005306D1" w:rsidRDefault="00121D68" w:rsidP="00150D22">
            <w:pPr>
              <w:spacing w:after="0" w:line="240" w:lineRule="auto"/>
              <w:ind w:left="170"/>
            </w:pPr>
            <w:r>
              <w:lastRenderedPageBreak/>
              <w:sym w:font="Wingdings 2" w:char="F097"/>
            </w:r>
            <w:r>
              <w:t xml:space="preserve"> </w:t>
            </w:r>
            <w:r w:rsidRPr="00E11C75">
              <w:t>Number of samples to collect*</w:t>
            </w:r>
          </w:p>
        </w:tc>
        <w:tc>
          <w:tcPr>
            <w:tcW w:w="5128" w:type="dxa"/>
            <w:tcBorders>
              <w:top w:val="dotted" w:sz="4" w:space="0" w:color="auto"/>
              <w:bottom w:val="dotted" w:sz="4" w:space="0" w:color="auto"/>
            </w:tcBorders>
          </w:tcPr>
          <w:p w14:paraId="098D437D" w14:textId="0A89618B" w:rsidR="00797D96" w:rsidRDefault="008036FA" w:rsidP="00AE10E2">
            <w:r>
              <w:t>Follow the table in Annex 5</w:t>
            </w:r>
          </w:p>
        </w:tc>
      </w:tr>
      <w:tr w:rsidR="00150D22" w14:paraId="13CC6837" w14:textId="77777777" w:rsidTr="00C15E1E">
        <w:tc>
          <w:tcPr>
            <w:tcW w:w="3888" w:type="dxa"/>
            <w:tcBorders>
              <w:top w:val="dotted" w:sz="4" w:space="0" w:color="auto"/>
            </w:tcBorders>
          </w:tcPr>
          <w:p w14:paraId="3F078036" w14:textId="5FD59E6F" w:rsidR="00150D22" w:rsidRDefault="00150D22" w:rsidP="00150D2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40" w:hanging="180"/>
            </w:pPr>
            <w:r>
              <w:t>Labelling of samples</w:t>
            </w:r>
          </w:p>
        </w:tc>
        <w:tc>
          <w:tcPr>
            <w:tcW w:w="5128" w:type="dxa"/>
            <w:tcBorders>
              <w:top w:val="dotted" w:sz="4" w:space="0" w:color="auto"/>
            </w:tcBorders>
          </w:tcPr>
          <w:p w14:paraId="1DCE70DC" w14:textId="0F908AC6" w:rsidR="00150D22" w:rsidRDefault="00150D22" w:rsidP="00AE10E2">
            <w:r>
              <w:t xml:space="preserve">Species, </w:t>
            </w:r>
            <w:r w:rsidR="00977672">
              <w:t xml:space="preserve">animal ID, </w:t>
            </w:r>
            <w:r w:rsidRPr="00735396">
              <w:t>sample ID,</w:t>
            </w:r>
            <w:r>
              <w:t xml:space="preserve"> type of swab, day of collection, place.</w:t>
            </w:r>
          </w:p>
        </w:tc>
      </w:tr>
      <w:tr w:rsidR="00955F07" w14:paraId="0DA3AFE8" w14:textId="77777777" w:rsidTr="00C15E1E">
        <w:tc>
          <w:tcPr>
            <w:tcW w:w="3888" w:type="dxa"/>
          </w:tcPr>
          <w:p w14:paraId="670F29FB" w14:textId="77777777" w:rsidR="00955F07" w:rsidRPr="00E11C75" w:rsidRDefault="00955F07" w:rsidP="00955F07">
            <w:pPr>
              <w:spacing w:after="0" w:line="240" w:lineRule="auto"/>
            </w:pPr>
            <w:r>
              <w:t xml:space="preserve">3.  </w:t>
            </w:r>
            <w:r w:rsidRPr="00E11C75">
              <w:t>Limitations</w:t>
            </w:r>
          </w:p>
          <w:p w14:paraId="4BCA6982" w14:textId="77777777" w:rsidR="00955F07" w:rsidRDefault="00955F07" w:rsidP="00121D68">
            <w:pPr>
              <w:spacing w:after="0" w:line="240" w:lineRule="auto"/>
              <w:ind w:left="170"/>
            </w:pPr>
          </w:p>
        </w:tc>
        <w:tc>
          <w:tcPr>
            <w:tcW w:w="5128" w:type="dxa"/>
          </w:tcPr>
          <w:p w14:paraId="2F3E8C93" w14:textId="3096A194" w:rsidR="00955F07" w:rsidRDefault="00977672" w:rsidP="008036FA">
            <w:r>
              <w:t xml:space="preserve">Sampling </w:t>
            </w:r>
            <w:r w:rsidR="00B107DB">
              <w:t>success is dependent on the amount of fluid</w:t>
            </w:r>
            <w:r w:rsidR="00F725A1">
              <w:t>s</w:t>
            </w:r>
            <w:r w:rsidR="00B107DB">
              <w:t xml:space="preserve"> collected and the time </w:t>
            </w:r>
            <w:r w:rsidR="00F725A1">
              <w:t>post-</w:t>
            </w:r>
            <w:r w:rsidR="00B107DB">
              <w:t xml:space="preserve">infection.  Swabs are unlikely to be positive more than 10 days </w:t>
            </w:r>
            <w:r w:rsidR="00F725A1">
              <w:t>post-</w:t>
            </w:r>
            <w:r w:rsidR="00B107DB">
              <w:t>infection.</w:t>
            </w:r>
          </w:p>
        </w:tc>
      </w:tr>
      <w:tr w:rsidR="008E3A10" w14:paraId="62AA90A2" w14:textId="77777777" w:rsidTr="008E3A10">
        <w:tc>
          <w:tcPr>
            <w:tcW w:w="3888" w:type="dxa"/>
            <w:shd w:val="clear" w:color="auto" w:fill="EEECE1" w:themeFill="background2"/>
          </w:tcPr>
          <w:p w14:paraId="128D0AA9" w14:textId="77777777" w:rsidR="008E3A10" w:rsidRDefault="008E3A10" w:rsidP="008E3A10">
            <w:pPr>
              <w:spacing w:after="0" w:line="24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Sample preservation: </w:t>
            </w:r>
          </w:p>
          <w:p w14:paraId="3E9929E9" w14:textId="77777777" w:rsidR="008E3A10" w:rsidRDefault="008E3A10" w:rsidP="00955F07">
            <w:pPr>
              <w:spacing w:after="0" w:line="240" w:lineRule="auto"/>
            </w:pPr>
          </w:p>
        </w:tc>
        <w:tc>
          <w:tcPr>
            <w:tcW w:w="5128" w:type="dxa"/>
            <w:shd w:val="clear" w:color="auto" w:fill="EEECE1" w:themeFill="background2"/>
          </w:tcPr>
          <w:p w14:paraId="14E9A6A4" w14:textId="77777777" w:rsidR="008E3A10" w:rsidRDefault="008E3A10" w:rsidP="008036FA"/>
        </w:tc>
      </w:tr>
      <w:tr w:rsidR="00955F07" w14:paraId="43F52A0F" w14:textId="77777777" w:rsidTr="00C15E1E">
        <w:tc>
          <w:tcPr>
            <w:tcW w:w="3888" w:type="dxa"/>
            <w:tcBorders>
              <w:bottom w:val="dotted" w:sz="4" w:space="0" w:color="auto"/>
            </w:tcBorders>
          </w:tcPr>
          <w:p w14:paraId="28674804" w14:textId="77777777" w:rsidR="00955F07" w:rsidRPr="006F2329" w:rsidRDefault="00955F07" w:rsidP="00955F07">
            <w:pPr>
              <w:spacing w:after="0" w:line="240" w:lineRule="auto"/>
              <w:rPr>
                <w:b/>
                <w:bCs/>
                <w:u w:val="single"/>
              </w:rPr>
            </w:pPr>
          </w:p>
          <w:p w14:paraId="13CD9A83" w14:textId="77777777" w:rsidR="00955F07" w:rsidRDefault="00955F07" w:rsidP="00CE7BFA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60"/>
            </w:pPr>
            <w:r w:rsidRPr="00E11C75">
              <w:t xml:space="preserve">Guidelines for sample storage at the </w:t>
            </w:r>
            <w:r w:rsidR="005306D1">
              <w:t>field units</w:t>
            </w:r>
          </w:p>
          <w:p w14:paraId="1D4299B9" w14:textId="02E12ED0" w:rsidR="00150D22" w:rsidRDefault="00150D22" w:rsidP="00150D22">
            <w:pPr>
              <w:pStyle w:val="ListParagraph"/>
              <w:spacing w:after="0" w:line="240" w:lineRule="auto"/>
              <w:ind w:left="360"/>
            </w:pPr>
          </w:p>
        </w:tc>
        <w:tc>
          <w:tcPr>
            <w:tcW w:w="5128" w:type="dxa"/>
            <w:tcBorders>
              <w:bottom w:val="dotted" w:sz="4" w:space="0" w:color="auto"/>
            </w:tcBorders>
          </w:tcPr>
          <w:p w14:paraId="1F1000A3" w14:textId="77777777" w:rsidR="00955F07" w:rsidRPr="003308F7" w:rsidRDefault="00955F07" w:rsidP="00AE10E2"/>
        </w:tc>
      </w:tr>
      <w:tr w:rsidR="00955F07" w14:paraId="7EC45F53" w14:textId="77777777" w:rsidTr="00C15E1E">
        <w:tc>
          <w:tcPr>
            <w:tcW w:w="3888" w:type="dxa"/>
            <w:tcBorders>
              <w:top w:val="dotted" w:sz="4" w:space="0" w:color="auto"/>
              <w:bottom w:val="dotted" w:sz="4" w:space="0" w:color="auto"/>
            </w:tcBorders>
          </w:tcPr>
          <w:p w14:paraId="2F5B47CF" w14:textId="77777777" w:rsidR="00955F07" w:rsidRDefault="00955F07" w:rsidP="00955F07">
            <w:pPr>
              <w:spacing w:after="0" w:line="240" w:lineRule="auto"/>
              <w:ind w:left="170"/>
            </w:pPr>
            <w:r>
              <w:sym w:font="Wingdings 2" w:char="F097"/>
            </w:r>
            <w:r>
              <w:t xml:space="preserve"> </w:t>
            </w:r>
            <w:r w:rsidRPr="00E11C75">
              <w:t>Medium</w:t>
            </w:r>
          </w:p>
          <w:p w14:paraId="5BDE992E" w14:textId="77777777" w:rsidR="00955F07" w:rsidRDefault="00955F07" w:rsidP="00955F07">
            <w:pPr>
              <w:spacing w:after="0" w:line="240" w:lineRule="auto"/>
              <w:ind w:left="170"/>
            </w:pPr>
          </w:p>
        </w:tc>
        <w:tc>
          <w:tcPr>
            <w:tcW w:w="5128" w:type="dxa"/>
            <w:tcBorders>
              <w:top w:val="dotted" w:sz="4" w:space="0" w:color="auto"/>
              <w:bottom w:val="dotted" w:sz="4" w:space="0" w:color="auto"/>
            </w:tcBorders>
          </w:tcPr>
          <w:p w14:paraId="05A75068" w14:textId="1DC16B22" w:rsidR="00CE7BFA" w:rsidRPr="003308F7" w:rsidRDefault="003308F7" w:rsidP="00CE7BFA">
            <w:pPr>
              <w:spacing w:after="0" w:line="240" w:lineRule="auto"/>
            </w:pPr>
            <w:r w:rsidRPr="003308F7">
              <w:t xml:space="preserve">The swab in buffer can be stored as </w:t>
            </w:r>
            <w:r w:rsidR="00F725A1">
              <w:t xml:space="preserve">it </w:t>
            </w:r>
            <w:r w:rsidRPr="003308F7">
              <w:t>is</w:t>
            </w:r>
            <w:r>
              <w:t>.  Add lysis buffer to dry swabs – sufficient to cover the cotton part of the swab</w:t>
            </w:r>
            <w:r w:rsidR="000F36C1">
              <w:t xml:space="preserve"> (at least 500 </w:t>
            </w:r>
            <w:r w:rsidR="000F36C1">
              <w:rPr>
                <w:rFonts w:ascii="Calibri" w:hAnsi="Calibri" w:cs="Calibri"/>
              </w:rPr>
              <w:t>µ</w:t>
            </w:r>
            <w:r w:rsidR="000F36C1">
              <w:t>l)</w:t>
            </w:r>
            <w:r>
              <w:t>.</w:t>
            </w:r>
          </w:p>
        </w:tc>
      </w:tr>
      <w:tr w:rsidR="00955F07" w14:paraId="6A4CCA2F" w14:textId="77777777" w:rsidTr="00C15E1E">
        <w:tc>
          <w:tcPr>
            <w:tcW w:w="3888" w:type="dxa"/>
            <w:tcBorders>
              <w:top w:val="dotted" w:sz="4" w:space="0" w:color="auto"/>
              <w:bottom w:val="nil"/>
            </w:tcBorders>
          </w:tcPr>
          <w:p w14:paraId="4E89E02C" w14:textId="77777777" w:rsidR="00955F07" w:rsidRDefault="00955F07" w:rsidP="003308F7">
            <w:pPr>
              <w:spacing w:after="0" w:line="240" w:lineRule="auto"/>
              <w:ind w:left="170"/>
            </w:pPr>
          </w:p>
        </w:tc>
        <w:tc>
          <w:tcPr>
            <w:tcW w:w="5128" w:type="dxa"/>
            <w:tcBorders>
              <w:top w:val="dotted" w:sz="4" w:space="0" w:color="auto"/>
              <w:bottom w:val="nil"/>
            </w:tcBorders>
          </w:tcPr>
          <w:p w14:paraId="1A69DCEA" w14:textId="77777777" w:rsidR="00CE7BFA" w:rsidRPr="003308F7" w:rsidRDefault="00CE7BFA" w:rsidP="00CE7BFA">
            <w:pPr>
              <w:spacing w:after="0" w:line="240" w:lineRule="auto"/>
            </w:pPr>
          </w:p>
        </w:tc>
      </w:tr>
      <w:tr w:rsidR="00955F07" w14:paraId="12F2D780" w14:textId="77777777" w:rsidTr="00C15E1E">
        <w:trPr>
          <w:trHeight w:val="707"/>
        </w:trPr>
        <w:tc>
          <w:tcPr>
            <w:tcW w:w="3888" w:type="dxa"/>
            <w:tcBorders>
              <w:top w:val="nil"/>
              <w:bottom w:val="dotted" w:sz="4" w:space="0" w:color="auto"/>
            </w:tcBorders>
          </w:tcPr>
          <w:p w14:paraId="1EF54A5D" w14:textId="77777777" w:rsidR="00955F07" w:rsidRDefault="00955F07" w:rsidP="00955F07">
            <w:pPr>
              <w:spacing w:after="0" w:line="240" w:lineRule="auto"/>
              <w:ind w:left="170"/>
            </w:pPr>
            <w:r>
              <w:sym w:font="Wingdings 2" w:char="F097"/>
            </w:r>
            <w:r w:rsidRPr="00E11C75">
              <w:t>Temperature</w:t>
            </w:r>
          </w:p>
          <w:p w14:paraId="43328ABB" w14:textId="77777777" w:rsidR="00955F07" w:rsidRDefault="00955F07" w:rsidP="00955F07">
            <w:pPr>
              <w:spacing w:after="0" w:line="240" w:lineRule="auto"/>
              <w:ind w:left="170"/>
            </w:pPr>
          </w:p>
        </w:tc>
        <w:tc>
          <w:tcPr>
            <w:tcW w:w="5128" w:type="dxa"/>
            <w:tcBorders>
              <w:top w:val="nil"/>
              <w:bottom w:val="dotted" w:sz="4" w:space="0" w:color="auto"/>
            </w:tcBorders>
          </w:tcPr>
          <w:p w14:paraId="05010393" w14:textId="77777777" w:rsidR="00CE7BFA" w:rsidRPr="003308F7" w:rsidRDefault="003308F7" w:rsidP="00CE7BFA">
            <w:pPr>
              <w:spacing w:after="0" w:line="240" w:lineRule="auto"/>
            </w:pPr>
            <w:r>
              <w:t>Short term storage at 4</w:t>
            </w:r>
            <w:r w:rsidRPr="003308F7">
              <w:rPr>
                <w:vertAlign w:val="superscript"/>
              </w:rPr>
              <w:t>o</w:t>
            </w:r>
            <w:r>
              <w:t>C, long term storage at -80</w:t>
            </w:r>
            <w:r w:rsidRPr="003308F7">
              <w:rPr>
                <w:vertAlign w:val="superscript"/>
              </w:rPr>
              <w:t>o</w:t>
            </w:r>
            <w:r>
              <w:t>C</w:t>
            </w:r>
          </w:p>
        </w:tc>
      </w:tr>
      <w:tr w:rsidR="00955F07" w14:paraId="08B2F59C" w14:textId="77777777" w:rsidTr="00C15E1E">
        <w:tc>
          <w:tcPr>
            <w:tcW w:w="3888" w:type="dxa"/>
            <w:tcBorders>
              <w:top w:val="nil"/>
            </w:tcBorders>
          </w:tcPr>
          <w:p w14:paraId="69A718D5" w14:textId="77777777" w:rsidR="00150D22" w:rsidRDefault="00150D22" w:rsidP="00955F07">
            <w:pPr>
              <w:spacing w:after="0" w:line="240" w:lineRule="auto"/>
              <w:ind w:left="170"/>
            </w:pPr>
          </w:p>
          <w:p w14:paraId="4DB7888F" w14:textId="6A696DD3" w:rsidR="00955F07" w:rsidRPr="00E11C75" w:rsidRDefault="00955F07" w:rsidP="00955F07">
            <w:pPr>
              <w:spacing w:after="0" w:line="240" w:lineRule="auto"/>
              <w:ind w:left="170"/>
            </w:pPr>
            <w:r>
              <w:sym w:font="Wingdings 2" w:char="F097"/>
            </w:r>
            <w:r>
              <w:t>Other important factors to consider</w:t>
            </w:r>
          </w:p>
          <w:p w14:paraId="14FEB9FB" w14:textId="77777777" w:rsidR="00955F07" w:rsidRPr="00E11C75" w:rsidRDefault="00955F07" w:rsidP="00955F07">
            <w:pPr>
              <w:spacing w:after="0" w:line="240" w:lineRule="auto"/>
              <w:ind w:left="170"/>
            </w:pPr>
          </w:p>
        </w:tc>
        <w:tc>
          <w:tcPr>
            <w:tcW w:w="5128" w:type="dxa"/>
            <w:tcBorders>
              <w:top w:val="nil"/>
            </w:tcBorders>
          </w:tcPr>
          <w:p w14:paraId="0B319878" w14:textId="77777777" w:rsidR="00CE7BFA" w:rsidRPr="003308F7" w:rsidRDefault="003308F7" w:rsidP="00CE7BFA">
            <w:r>
              <w:t>FMDV does not survive well at -20</w:t>
            </w:r>
            <w:r w:rsidRPr="003308F7">
              <w:rPr>
                <w:vertAlign w:val="superscript"/>
              </w:rPr>
              <w:t>o</w:t>
            </w:r>
            <w:r>
              <w:t>C, therefore storage at 4</w:t>
            </w:r>
            <w:r w:rsidRPr="003308F7">
              <w:rPr>
                <w:vertAlign w:val="superscript"/>
              </w:rPr>
              <w:t xml:space="preserve"> </w:t>
            </w:r>
            <w:proofErr w:type="spellStart"/>
            <w:r w:rsidRPr="003308F7">
              <w:rPr>
                <w:vertAlign w:val="superscript"/>
              </w:rPr>
              <w:t>o</w:t>
            </w:r>
            <w:r>
              <w:t>C</w:t>
            </w:r>
            <w:proofErr w:type="spellEnd"/>
            <w:r>
              <w:t xml:space="preserve"> can be considered for short periods, but swabs should preferably be stored at -80</w:t>
            </w:r>
            <w:r w:rsidRPr="003308F7">
              <w:rPr>
                <w:vertAlign w:val="superscript"/>
              </w:rPr>
              <w:t>o</w:t>
            </w:r>
            <w:r>
              <w:t>C</w:t>
            </w:r>
          </w:p>
        </w:tc>
      </w:tr>
      <w:tr w:rsidR="00CE7BFA" w14:paraId="11DC964B" w14:textId="77777777" w:rsidTr="00C15E1E">
        <w:tc>
          <w:tcPr>
            <w:tcW w:w="3888" w:type="dxa"/>
            <w:tcBorders>
              <w:bottom w:val="dotted" w:sz="4" w:space="0" w:color="auto"/>
            </w:tcBorders>
          </w:tcPr>
          <w:p w14:paraId="4158B33E" w14:textId="77777777" w:rsidR="00CE7BFA" w:rsidRDefault="00CE7BFA" w:rsidP="00150D2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60"/>
            </w:pPr>
            <w:r w:rsidRPr="00E11C75">
              <w:t>Guidelines for sample preparation for shipment</w:t>
            </w:r>
            <w:r w:rsidR="005306D1">
              <w:t xml:space="preserve"> from the field unit to the national lab</w:t>
            </w:r>
          </w:p>
          <w:p w14:paraId="5485161F" w14:textId="6430DB44" w:rsidR="00150D22" w:rsidRPr="006F2329" w:rsidRDefault="00150D22" w:rsidP="00150D22">
            <w:pPr>
              <w:pStyle w:val="ListParagraph"/>
              <w:spacing w:after="0" w:line="240" w:lineRule="auto"/>
              <w:ind w:left="360"/>
            </w:pPr>
          </w:p>
        </w:tc>
        <w:tc>
          <w:tcPr>
            <w:tcW w:w="5128" w:type="dxa"/>
            <w:tcBorders>
              <w:bottom w:val="dotted" w:sz="4" w:space="0" w:color="auto"/>
            </w:tcBorders>
          </w:tcPr>
          <w:p w14:paraId="10AE82CC" w14:textId="77777777" w:rsidR="00CE7BFA" w:rsidRDefault="00CE7BFA" w:rsidP="00AE10E2"/>
        </w:tc>
      </w:tr>
      <w:tr w:rsidR="00CE7BFA" w14:paraId="1082CCB3" w14:textId="77777777" w:rsidTr="00C15E1E">
        <w:tc>
          <w:tcPr>
            <w:tcW w:w="3888" w:type="dxa"/>
            <w:tcBorders>
              <w:top w:val="dotted" w:sz="4" w:space="0" w:color="auto"/>
              <w:bottom w:val="dotted" w:sz="4" w:space="0" w:color="auto"/>
            </w:tcBorders>
          </w:tcPr>
          <w:p w14:paraId="567E67FA" w14:textId="77777777" w:rsidR="00CE7BFA" w:rsidRPr="00954A42" w:rsidRDefault="00066328" w:rsidP="00066328">
            <w:pPr>
              <w:spacing w:after="0" w:line="240" w:lineRule="auto"/>
              <w:ind w:left="170"/>
            </w:pPr>
            <w:r w:rsidRPr="00954A42">
              <w:sym w:font="Wingdings 2" w:char="F097"/>
            </w:r>
            <w:r w:rsidRPr="00954A42">
              <w:t xml:space="preserve"> </w:t>
            </w:r>
            <w:r w:rsidR="00CE7BFA" w:rsidRPr="00954A42">
              <w:t>Sample processing</w:t>
            </w:r>
          </w:p>
          <w:p w14:paraId="4A67CC85" w14:textId="77777777" w:rsidR="00CE7BFA" w:rsidRPr="006F2329" w:rsidRDefault="00CE7BFA" w:rsidP="00066328">
            <w:pPr>
              <w:ind w:left="170"/>
            </w:pPr>
          </w:p>
        </w:tc>
        <w:tc>
          <w:tcPr>
            <w:tcW w:w="5128" w:type="dxa"/>
            <w:tcBorders>
              <w:top w:val="dotted" w:sz="4" w:space="0" w:color="auto"/>
              <w:bottom w:val="dotted" w:sz="4" w:space="0" w:color="auto"/>
            </w:tcBorders>
          </w:tcPr>
          <w:p w14:paraId="0B1DD6F9" w14:textId="048C0F41" w:rsidR="00000F51" w:rsidRDefault="00AE10E2" w:rsidP="00AE10E2">
            <w:pPr>
              <w:spacing w:after="0" w:line="240" w:lineRule="auto"/>
            </w:pPr>
            <w:r>
              <w:t xml:space="preserve">- </w:t>
            </w:r>
            <w:r w:rsidR="003308F7">
              <w:t xml:space="preserve">it </w:t>
            </w:r>
            <w:r>
              <w:t xml:space="preserve">is recommended to </w:t>
            </w:r>
            <w:r w:rsidR="003308F7">
              <w:t>wear gloves when storing and packaging samples</w:t>
            </w:r>
            <w:r>
              <w:t xml:space="preserve"> for biosecurity reason</w:t>
            </w:r>
            <w:r w:rsidR="003308F7">
              <w:t>s</w:t>
            </w:r>
          </w:p>
          <w:p w14:paraId="0C31D3E8" w14:textId="77777777" w:rsidR="00F725A1" w:rsidRDefault="00F725A1" w:rsidP="00AE10E2">
            <w:pPr>
              <w:spacing w:after="0" w:line="240" w:lineRule="auto"/>
            </w:pPr>
          </w:p>
          <w:p w14:paraId="12CCBAF8" w14:textId="77777777" w:rsidR="00AE10E2" w:rsidRDefault="00AE10E2" w:rsidP="00AE10E2">
            <w:pPr>
              <w:spacing w:after="0" w:line="240" w:lineRule="auto"/>
            </w:pPr>
            <w:r>
              <w:t xml:space="preserve"> - disinfect </w:t>
            </w:r>
            <w:r w:rsidR="000C0F92">
              <w:t xml:space="preserve">the </w:t>
            </w:r>
            <w:r>
              <w:t xml:space="preserve">outside </w:t>
            </w:r>
            <w:r w:rsidR="000C0F92">
              <w:t xml:space="preserve">of each tube </w:t>
            </w:r>
            <w:r w:rsidR="003308F7">
              <w:t xml:space="preserve">before packing in the </w:t>
            </w:r>
            <w:r>
              <w:t>primary container</w:t>
            </w:r>
            <w:r w:rsidR="00A91876">
              <w:t xml:space="preserve"> (0.5% citric acid or </w:t>
            </w:r>
            <w:r w:rsidR="000F36C1">
              <w:t xml:space="preserve">1% </w:t>
            </w:r>
            <w:proofErr w:type="spellStart"/>
            <w:r w:rsidR="00A91876">
              <w:t>Virkon</w:t>
            </w:r>
            <w:proofErr w:type="spellEnd"/>
            <w:r w:rsidR="00A91876">
              <w:t>)</w:t>
            </w:r>
          </w:p>
          <w:p w14:paraId="532D6B86" w14:textId="77777777" w:rsidR="00AE10E2" w:rsidRDefault="00AE10E2" w:rsidP="00AE10E2">
            <w:pPr>
              <w:spacing w:after="0" w:line="240" w:lineRule="auto"/>
            </w:pPr>
          </w:p>
        </w:tc>
      </w:tr>
      <w:tr w:rsidR="00000F51" w14:paraId="55A2B4F7" w14:textId="77777777" w:rsidTr="00C15E1E">
        <w:tc>
          <w:tcPr>
            <w:tcW w:w="3888" w:type="dxa"/>
            <w:tcBorders>
              <w:top w:val="dotted" w:sz="4" w:space="0" w:color="auto"/>
              <w:bottom w:val="nil"/>
            </w:tcBorders>
          </w:tcPr>
          <w:p w14:paraId="04F39A6A" w14:textId="77777777" w:rsidR="00000F51" w:rsidRPr="006F2329" w:rsidRDefault="00000F51" w:rsidP="00A91876">
            <w:pPr>
              <w:spacing w:after="0" w:line="240" w:lineRule="auto"/>
              <w:ind w:left="170"/>
            </w:pPr>
            <w:r>
              <w:sym w:font="Wingdings 2" w:char="F097"/>
            </w:r>
            <w:r>
              <w:t xml:space="preserve"> </w:t>
            </w:r>
            <w:r w:rsidRPr="00E11C75">
              <w:t>Container</w:t>
            </w:r>
          </w:p>
        </w:tc>
        <w:tc>
          <w:tcPr>
            <w:tcW w:w="5128" w:type="dxa"/>
            <w:tcBorders>
              <w:top w:val="dotted" w:sz="4" w:space="0" w:color="auto"/>
              <w:bottom w:val="nil"/>
            </w:tcBorders>
          </w:tcPr>
          <w:p w14:paraId="4C580987" w14:textId="77777777" w:rsidR="00000F51" w:rsidRDefault="00A91876" w:rsidP="00AE10E2">
            <w:pPr>
              <w:spacing w:after="0" w:line="240" w:lineRule="auto"/>
            </w:pPr>
            <w:r>
              <w:t xml:space="preserve">A sturdy, leak-proof </w:t>
            </w:r>
            <w:proofErr w:type="gramStart"/>
            <w:r>
              <w:t>ice-box</w:t>
            </w:r>
            <w:proofErr w:type="gramEnd"/>
          </w:p>
          <w:p w14:paraId="058A694E" w14:textId="77777777" w:rsidR="008E3A10" w:rsidRDefault="008E3A10" w:rsidP="00AE10E2">
            <w:pPr>
              <w:spacing w:after="0" w:line="240" w:lineRule="auto"/>
            </w:pPr>
          </w:p>
          <w:p w14:paraId="707895EA" w14:textId="77777777" w:rsidR="008E3A10" w:rsidRDefault="008E3A10" w:rsidP="00AE10E2">
            <w:pPr>
              <w:spacing w:after="0" w:line="240" w:lineRule="auto"/>
            </w:pPr>
          </w:p>
          <w:p w14:paraId="10778E81" w14:textId="29F67F26" w:rsidR="008E3A10" w:rsidRDefault="008E3A10" w:rsidP="00AE10E2">
            <w:pPr>
              <w:spacing w:after="0" w:line="240" w:lineRule="auto"/>
            </w:pPr>
          </w:p>
        </w:tc>
      </w:tr>
      <w:tr w:rsidR="00000F51" w14:paraId="07C9E88A" w14:textId="77777777" w:rsidTr="00C15E1E">
        <w:tc>
          <w:tcPr>
            <w:tcW w:w="3888" w:type="dxa"/>
            <w:tcBorders>
              <w:top w:val="nil"/>
              <w:bottom w:val="dotted" w:sz="4" w:space="0" w:color="auto"/>
            </w:tcBorders>
          </w:tcPr>
          <w:p w14:paraId="5E055A38" w14:textId="77777777" w:rsidR="00000F51" w:rsidRPr="006F2329" w:rsidRDefault="00000F51" w:rsidP="00A91876">
            <w:pPr>
              <w:spacing w:after="0" w:line="240" w:lineRule="auto"/>
            </w:pPr>
          </w:p>
        </w:tc>
        <w:tc>
          <w:tcPr>
            <w:tcW w:w="5128" w:type="dxa"/>
            <w:tcBorders>
              <w:top w:val="nil"/>
              <w:bottom w:val="dotted" w:sz="4" w:space="0" w:color="auto"/>
            </w:tcBorders>
          </w:tcPr>
          <w:p w14:paraId="0E63052B" w14:textId="77777777" w:rsidR="006C2C9D" w:rsidRPr="00384E58" w:rsidRDefault="006C2C9D" w:rsidP="00AE10E2">
            <w:pPr>
              <w:rPr>
                <w:sz w:val="6"/>
                <w:szCs w:val="6"/>
              </w:rPr>
            </w:pPr>
          </w:p>
        </w:tc>
      </w:tr>
      <w:tr w:rsidR="00000F51" w14:paraId="51BFD83C" w14:textId="77777777" w:rsidTr="00C15E1E">
        <w:tc>
          <w:tcPr>
            <w:tcW w:w="3888" w:type="dxa"/>
            <w:tcBorders>
              <w:top w:val="dotted" w:sz="4" w:space="0" w:color="auto"/>
              <w:bottom w:val="nil"/>
            </w:tcBorders>
          </w:tcPr>
          <w:p w14:paraId="67EAA629" w14:textId="77777777" w:rsidR="00000F51" w:rsidRPr="00E11C75" w:rsidRDefault="00000F51" w:rsidP="00066328">
            <w:pPr>
              <w:spacing w:after="0" w:line="240" w:lineRule="auto"/>
              <w:ind w:left="170"/>
            </w:pPr>
            <w:r>
              <w:lastRenderedPageBreak/>
              <w:sym w:font="Wingdings 2" w:char="F097"/>
            </w:r>
            <w:r>
              <w:t xml:space="preserve"> </w:t>
            </w:r>
            <w:r w:rsidRPr="00E11C75">
              <w:t>Temperature</w:t>
            </w:r>
          </w:p>
          <w:p w14:paraId="2FF55D4B" w14:textId="77777777" w:rsidR="00000F51" w:rsidRPr="006F2329" w:rsidRDefault="00000F51" w:rsidP="00066328">
            <w:pPr>
              <w:ind w:left="170"/>
            </w:pPr>
          </w:p>
        </w:tc>
        <w:tc>
          <w:tcPr>
            <w:tcW w:w="5128" w:type="dxa"/>
            <w:tcBorders>
              <w:top w:val="dotted" w:sz="4" w:space="0" w:color="auto"/>
              <w:bottom w:val="nil"/>
            </w:tcBorders>
          </w:tcPr>
          <w:p w14:paraId="7308DD63" w14:textId="441B4F0B" w:rsidR="00000F51" w:rsidRDefault="00A91876" w:rsidP="00D50F02">
            <w:r>
              <w:t xml:space="preserve">Keep the ice box cool </w:t>
            </w:r>
            <w:r w:rsidR="000F36C1">
              <w:t>if</w:t>
            </w:r>
            <w:r>
              <w:t xml:space="preserve"> possible, but use sufficient ice packs to last the journey</w:t>
            </w:r>
          </w:p>
          <w:p w14:paraId="36220252" w14:textId="66B43023" w:rsidR="000F36C1" w:rsidRDefault="000F36C1" w:rsidP="00D50F02">
            <w:r>
              <w:t>If dry ice is available the samples can be transferred to the laboratories easily.</w:t>
            </w:r>
          </w:p>
        </w:tc>
      </w:tr>
      <w:tr w:rsidR="00000F51" w14:paraId="1E4EC926" w14:textId="77777777" w:rsidTr="00C15E1E">
        <w:tc>
          <w:tcPr>
            <w:tcW w:w="3888" w:type="dxa"/>
            <w:tcBorders>
              <w:top w:val="nil"/>
              <w:bottom w:val="dotted" w:sz="4" w:space="0" w:color="auto"/>
            </w:tcBorders>
          </w:tcPr>
          <w:p w14:paraId="47D74479" w14:textId="77777777" w:rsidR="00000F51" w:rsidRPr="006F2329" w:rsidRDefault="00000F51" w:rsidP="00A91876">
            <w:pPr>
              <w:spacing w:after="0" w:line="240" w:lineRule="auto"/>
              <w:ind w:left="170"/>
            </w:pPr>
          </w:p>
        </w:tc>
        <w:tc>
          <w:tcPr>
            <w:tcW w:w="5128" w:type="dxa"/>
            <w:tcBorders>
              <w:top w:val="nil"/>
              <w:bottom w:val="dotted" w:sz="4" w:space="0" w:color="auto"/>
            </w:tcBorders>
          </w:tcPr>
          <w:p w14:paraId="286AA528" w14:textId="77777777" w:rsidR="00A91876" w:rsidRPr="00A91876" w:rsidRDefault="00A91876" w:rsidP="00AE10E2"/>
        </w:tc>
      </w:tr>
      <w:tr w:rsidR="00000F51" w14:paraId="41296826" w14:textId="77777777" w:rsidTr="00C15E1E">
        <w:tc>
          <w:tcPr>
            <w:tcW w:w="3888" w:type="dxa"/>
            <w:tcBorders>
              <w:top w:val="dotted" w:sz="4" w:space="0" w:color="auto"/>
              <w:bottom w:val="dotted" w:sz="4" w:space="0" w:color="auto"/>
            </w:tcBorders>
          </w:tcPr>
          <w:p w14:paraId="4F877392" w14:textId="77777777" w:rsidR="00000F51" w:rsidRDefault="00000F51" w:rsidP="00066328">
            <w:pPr>
              <w:spacing w:after="0" w:line="240" w:lineRule="auto"/>
              <w:ind w:left="170"/>
            </w:pPr>
            <w:r>
              <w:sym w:font="Wingdings 2" w:char="F097"/>
            </w:r>
            <w:r>
              <w:t xml:space="preserve"> </w:t>
            </w:r>
            <w:r w:rsidRPr="00E11C75">
              <w:t>Label</w:t>
            </w:r>
          </w:p>
          <w:p w14:paraId="1A698DCB" w14:textId="77777777" w:rsidR="00000F51" w:rsidRPr="00E11C75" w:rsidRDefault="00000F51" w:rsidP="00066328">
            <w:pPr>
              <w:spacing w:after="0" w:line="240" w:lineRule="auto"/>
              <w:ind w:left="170"/>
            </w:pPr>
          </w:p>
        </w:tc>
        <w:tc>
          <w:tcPr>
            <w:tcW w:w="5128" w:type="dxa"/>
            <w:tcBorders>
              <w:top w:val="dotted" w:sz="4" w:space="0" w:color="auto"/>
              <w:bottom w:val="dotted" w:sz="4" w:space="0" w:color="auto"/>
            </w:tcBorders>
          </w:tcPr>
          <w:p w14:paraId="5E7171D9" w14:textId="65EDF099" w:rsidR="00384E58" w:rsidRPr="00A91876" w:rsidRDefault="00A91876" w:rsidP="006C2C9D">
            <w:r>
              <w:t>Place a label on the outside of the ice box to indicate the content, place of dispatch and place of destiny</w:t>
            </w:r>
            <w:r w:rsidR="000F36C1">
              <w:t xml:space="preserve"> (include phone numbers of contact person</w:t>
            </w:r>
            <w:r w:rsidR="00977672">
              <w:t>s</w:t>
            </w:r>
            <w:r w:rsidR="000F36C1">
              <w:t xml:space="preserve"> at both ends)</w:t>
            </w:r>
          </w:p>
        </w:tc>
      </w:tr>
      <w:tr w:rsidR="00000F51" w14:paraId="31759F85" w14:textId="77777777" w:rsidTr="00C15E1E">
        <w:tc>
          <w:tcPr>
            <w:tcW w:w="3888" w:type="dxa"/>
            <w:tcBorders>
              <w:top w:val="dotted" w:sz="4" w:space="0" w:color="auto"/>
              <w:bottom w:val="single" w:sz="4" w:space="0" w:color="auto"/>
            </w:tcBorders>
          </w:tcPr>
          <w:p w14:paraId="6C8D5D3B" w14:textId="77777777" w:rsidR="00000F51" w:rsidRDefault="00000F51" w:rsidP="00066328">
            <w:pPr>
              <w:spacing w:after="0" w:line="240" w:lineRule="auto"/>
              <w:ind w:left="170"/>
            </w:pPr>
            <w:r>
              <w:sym w:font="Wingdings 2" w:char="F097"/>
            </w:r>
            <w:r>
              <w:t xml:space="preserve"> Other important factors to consider</w:t>
            </w:r>
          </w:p>
          <w:p w14:paraId="063EA210" w14:textId="77777777" w:rsidR="00000F51" w:rsidRPr="00E11C75" w:rsidRDefault="00000F51" w:rsidP="00066328">
            <w:pPr>
              <w:spacing w:after="0" w:line="240" w:lineRule="auto"/>
              <w:ind w:left="170"/>
            </w:pPr>
          </w:p>
        </w:tc>
        <w:tc>
          <w:tcPr>
            <w:tcW w:w="5128" w:type="dxa"/>
            <w:tcBorders>
              <w:top w:val="dotted" w:sz="4" w:space="0" w:color="auto"/>
              <w:bottom w:val="single" w:sz="4" w:space="0" w:color="auto"/>
            </w:tcBorders>
          </w:tcPr>
          <w:p w14:paraId="2BDBFC95" w14:textId="4BDFD5AD" w:rsidR="00000F51" w:rsidRPr="00A91876" w:rsidRDefault="00A91876" w:rsidP="006C2C9D">
            <w:r>
              <w:t>A list should accompany each shipment with details of all samples</w:t>
            </w:r>
            <w:r w:rsidR="000F36C1">
              <w:t xml:space="preserve"> </w:t>
            </w:r>
            <w:r w:rsidR="00735396">
              <w:t>attached to the outside of the box</w:t>
            </w:r>
            <w:r>
              <w:t>.</w:t>
            </w:r>
          </w:p>
        </w:tc>
      </w:tr>
      <w:tr w:rsidR="00187AC8" w:rsidRPr="00954A42" w14:paraId="2578FDA0" w14:textId="77777777" w:rsidTr="008E3A10">
        <w:tc>
          <w:tcPr>
            <w:tcW w:w="3888" w:type="dxa"/>
            <w:tcBorders>
              <w:bottom w:val="dotted" w:sz="4" w:space="0" w:color="auto"/>
            </w:tcBorders>
            <w:shd w:val="clear" w:color="auto" w:fill="auto"/>
          </w:tcPr>
          <w:p w14:paraId="1E7FA531" w14:textId="77777777" w:rsidR="00187AC8" w:rsidRPr="006F2329" w:rsidRDefault="00187AC8" w:rsidP="00187AC8">
            <w:pPr>
              <w:spacing w:after="0" w:line="240" w:lineRule="auto"/>
              <w:rPr>
                <w:b/>
                <w:bCs/>
                <w:u w:val="single"/>
              </w:rPr>
            </w:pPr>
          </w:p>
          <w:p w14:paraId="42343933" w14:textId="3513117E" w:rsidR="00187AC8" w:rsidRDefault="00187AC8" w:rsidP="008E3A1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60"/>
            </w:pPr>
            <w:r w:rsidRPr="00E11C75">
              <w:t xml:space="preserve">Guidelines for sample storage at </w:t>
            </w:r>
            <w:r>
              <w:t>national and reference labs</w:t>
            </w:r>
          </w:p>
          <w:p w14:paraId="21F105DF" w14:textId="66F78EF5" w:rsidR="00150D22" w:rsidRPr="00954A42" w:rsidRDefault="00150D22" w:rsidP="00187AC8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128" w:type="dxa"/>
            <w:tcBorders>
              <w:bottom w:val="dotted" w:sz="4" w:space="0" w:color="auto"/>
            </w:tcBorders>
            <w:shd w:val="clear" w:color="auto" w:fill="auto"/>
          </w:tcPr>
          <w:p w14:paraId="367AF0E9" w14:textId="77777777" w:rsidR="00187AC8" w:rsidRPr="00954A42" w:rsidRDefault="00187AC8" w:rsidP="00187AC8">
            <w:pPr>
              <w:rPr>
                <w:b/>
                <w:bCs/>
              </w:rPr>
            </w:pPr>
          </w:p>
        </w:tc>
      </w:tr>
      <w:tr w:rsidR="00187AC8" w:rsidRPr="00954A42" w14:paraId="78986F19" w14:textId="77777777" w:rsidTr="00C15E1E">
        <w:tc>
          <w:tcPr>
            <w:tcW w:w="3888" w:type="dxa"/>
            <w:tcBorders>
              <w:top w:val="dotted" w:sz="4" w:space="0" w:color="auto"/>
              <w:bottom w:val="nil"/>
            </w:tcBorders>
          </w:tcPr>
          <w:p w14:paraId="2DA6BAF1" w14:textId="77777777" w:rsidR="00187AC8" w:rsidRDefault="00187AC8" w:rsidP="00187AC8">
            <w:pPr>
              <w:spacing w:after="0" w:line="240" w:lineRule="auto"/>
              <w:ind w:left="170"/>
            </w:pPr>
            <w:r>
              <w:sym w:font="Wingdings 2" w:char="F097"/>
            </w:r>
            <w:r>
              <w:t xml:space="preserve"> </w:t>
            </w:r>
            <w:r w:rsidRPr="00E11C75">
              <w:t>Medium</w:t>
            </w:r>
          </w:p>
          <w:p w14:paraId="705E84E4" w14:textId="77777777" w:rsidR="00187AC8" w:rsidRPr="00954A42" w:rsidRDefault="00187AC8" w:rsidP="00187AC8">
            <w:pPr>
              <w:spacing w:after="0" w:line="240" w:lineRule="auto"/>
              <w:ind w:left="170"/>
              <w:rPr>
                <w:b/>
                <w:bCs/>
              </w:rPr>
            </w:pPr>
          </w:p>
        </w:tc>
        <w:tc>
          <w:tcPr>
            <w:tcW w:w="5128" w:type="dxa"/>
            <w:tcBorders>
              <w:top w:val="dotted" w:sz="4" w:space="0" w:color="auto"/>
              <w:bottom w:val="nil"/>
            </w:tcBorders>
          </w:tcPr>
          <w:p w14:paraId="751D1AC2" w14:textId="12CC76C0" w:rsidR="00187AC8" w:rsidRPr="00954A42" w:rsidRDefault="00187AC8" w:rsidP="00187AC8">
            <w:pPr>
              <w:spacing w:after="0" w:line="240" w:lineRule="auto"/>
              <w:rPr>
                <w:b/>
                <w:bCs/>
              </w:rPr>
            </w:pPr>
            <w:r w:rsidRPr="003308F7">
              <w:t xml:space="preserve">The swab in buffer can be stored as </w:t>
            </w:r>
            <w:r w:rsidR="0042732D">
              <w:t xml:space="preserve">it </w:t>
            </w:r>
            <w:r w:rsidRPr="003308F7">
              <w:t>is</w:t>
            </w:r>
            <w:r>
              <w:t>.  Add lysis buffer to dry swabs – sufficient to cover the cotton part of the swab</w:t>
            </w:r>
            <w:r w:rsidR="00524CA5">
              <w:t xml:space="preserve"> (at least 500 </w:t>
            </w:r>
            <w:r w:rsidR="00524CA5">
              <w:rPr>
                <w:rFonts w:ascii="Calibri" w:hAnsi="Calibri" w:cs="Calibri"/>
              </w:rPr>
              <w:t>µ</w:t>
            </w:r>
            <w:r w:rsidR="00524CA5">
              <w:t>l)</w:t>
            </w:r>
            <w:r>
              <w:t xml:space="preserve">. Once the RNA has been extracted, </w:t>
            </w:r>
            <w:r w:rsidR="00524CA5">
              <w:t>samples</w:t>
            </w:r>
            <w:r>
              <w:t xml:space="preserve"> can be stored at -80</w:t>
            </w:r>
            <w:r w:rsidRPr="00187AC8">
              <w:rPr>
                <w:vertAlign w:val="superscript"/>
              </w:rPr>
              <w:t>o</w:t>
            </w:r>
            <w:r>
              <w:t>C.</w:t>
            </w:r>
          </w:p>
        </w:tc>
      </w:tr>
      <w:tr w:rsidR="00187AC8" w:rsidRPr="00954A42" w14:paraId="14A8D25E" w14:textId="77777777" w:rsidTr="00C15E1E">
        <w:tc>
          <w:tcPr>
            <w:tcW w:w="3888" w:type="dxa"/>
            <w:tcBorders>
              <w:top w:val="nil"/>
              <w:bottom w:val="dotted" w:sz="4" w:space="0" w:color="auto"/>
            </w:tcBorders>
          </w:tcPr>
          <w:p w14:paraId="0AEAFE35" w14:textId="77777777" w:rsidR="00187AC8" w:rsidRPr="00954A42" w:rsidRDefault="00187AC8" w:rsidP="00187AC8">
            <w:pPr>
              <w:spacing w:after="0" w:line="240" w:lineRule="auto"/>
              <w:ind w:left="170"/>
              <w:rPr>
                <w:b/>
                <w:bCs/>
              </w:rPr>
            </w:pPr>
          </w:p>
        </w:tc>
        <w:tc>
          <w:tcPr>
            <w:tcW w:w="5128" w:type="dxa"/>
            <w:tcBorders>
              <w:top w:val="nil"/>
              <w:bottom w:val="dotted" w:sz="4" w:space="0" w:color="auto"/>
            </w:tcBorders>
          </w:tcPr>
          <w:p w14:paraId="7426EEEC" w14:textId="77777777" w:rsidR="00187AC8" w:rsidRPr="00857155" w:rsidRDefault="00187AC8" w:rsidP="00187AC8">
            <w:pPr>
              <w:spacing w:after="0" w:line="240" w:lineRule="auto"/>
            </w:pPr>
          </w:p>
        </w:tc>
      </w:tr>
      <w:tr w:rsidR="00187AC8" w:rsidRPr="00954A42" w14:paraId="5CD5DB5E" w14:textId="77777777" w:rsidTr="00C15E1E">
        <w:tc>
          <w:tcPr>
            <w:tcW w:w="3888" w:type="dxa"/>
            <w:tcBorders>
              <w:top w:val="dotted" w:sz="4" w:space="0" w:color="auto"/>
              <w:bottom w:val="nil"/>
            </w:tcBorders>
          </w:tcPr>
          <w:p w14:paraId="2B9B12BA" w14:textId="77777777" w:rsidR="00187AC8" w:rsidRDefault="00187AC8" w:rsidP="00187AC8">
            <w:pPr>
              <w:spacing w:after="0" w:line="240" w:lineRule="auto"/>
              <w:ind w:left="170"/>
            </w:pPr>
            <w:r>
              <w:sym w:font="Wingdings 2" w:char="F097"/>
            </w:r>
            <w:r w:rsidRPr="00E11C75">
              <w:t>Temperature</w:t>
            </w:r>
          </w:p>
          <w:p w14:paraId="772A3459" w14:textId="77777777" w:rsidR="00187AC8" w:rsidRPr="00954A42" w:rsidRDefault="00187AC8" w:rsidP="00187AC8">
            <w:pPr>
              <w:spacing w:after="0" w:line="240" w:lineRule="auto"/>
              <w:ind w:left="170"/>
              <w:rPr>
                <w:b/>
                <w:bCs/>
              </w:rPr>
            </w:pPr>
          </w:p>
        </w:tc>
        <w:tc>
          <w:tcPr>
            <w:tcW w:w="5128" w:type="dxa"/>
            <w:tcBorders>
              <w:top w:val="dotted" w:sz="4" w:space="0" w:color="auto"/>
              <w:bottom w:val="nil"/>
            </w:tcBorders>
          </w:tcPr>
          <w:p w14:paraId="29271ED0" w14:textId="391F4853" w:rsidR="00187AC8" w:rsidRPr="00857155" w:rsidRDefault="00735396" w:rsidP="00187AC8">
            <w:r>
              <w:t>L</w:t>
            </w:r>
            <w:r w:rsidR="00187AC8">
              <w:t>ong term storage at -80</w:t>
            </w:r>
            <w:r w:rsidR="00187AC8" w:rsidRPr="003308F7">
              <w:rPr>
                <w:vertAlign w:val="superscript"/>
              </w:rPr>
              <w:t>o</w:t>
            </w:r>
            <w:r w:rsidR="00187AC8">
              <w:t>C</w:t>
            </w:r>
          </w:p>
        </w:tc>
      </w:tr>
      <w:tr w:rsidR="00187AC8" w:rsidRPr="00954A42" w14:paraId="5E5D4138" w14:textId="77777777" w:rsidTr="00C15E1E">
        <w:tc>
          <w:tcPr>
            <w:tcW w:w="3888" w:type="dxa"/>
            <w:tcBorders>
              <w:top w:val="nil"/>
              <w:bottom w:val="nil"/>
            </w:tcBorders>
          </w:tcPr>
          <w:p w14:paraId="134D7BC5" w14:textId="77777777" w:rsidR="00187AC8" w:rsidRPr="00954A42" w:rsidRDefault="00187AC8" w:rsidP="00187AC8">
            <w:pPr>
              <w:spacing w:after="0" w:line="240" w:lineRule="auto"/>
              <w:ind w:left="170"/>
              <w:rPr>
                <w:b/>
                <w:bCs/>
              </w:rPr>
            </w:pPr>
          </w:p>
        </w:tc>
        <w:tc>
          <w:tcPr>
            <w:tcW w:w="5128" w:type="dxa"/>
            <w:tcBorders>
              <w:top w:val="nil"/>
              <w:bottom w:val="nil"/>
            </w:tcBorders>
          </w:tcPr>
          <w:p w14:paraId="1E91E725" w14:textId="77777777" w:rsidR="00187AC8" w:rsidRPr="00857155" w:rsidRDefault="00187AC8" w:rsidP="00187AC8"/>
        </w:tc>
      </w:tr>
      <w:tr w:rsidR="00187AC8" w:rsidRPr="00954A42" w14:paraId="09251441" w14:textId="77777777" w:rsidTr="00C15E1E">
        <w:tc>
          <w:tcPr>
            <w:tcW w:w="3888" w:type="dxa"/>
            <w:tcBorders>
              <w:top w:val="nil"/>
              <w:bottom w:val="dotted" w:sz="4" w:space="0" w:color="auto"/>
            </w:tcBorders>
          </w:tcPr>
          <w:p w14:paraId="3A9BE5D3" w14:textId="77777777" w:rsidR="00187AC8" w:rsidRPr="00954A42" w:rsidRDefault="00187AC8" w:rsidP="00187AC8">
            <w:pPr>
              <w:spacing w:after="0" w:line="240" w:lineRule="auto"/>
              <w:ind w:left="170"/>
              <w:rPr>
                <w:b/>
                <w:bCs/>
              </w:rPr>
            </w:pPr>
          </w:p>
        </w:tc>
        <w:tc>
          <w:tcPr>
            <w:tcW w:w="5128" w:type="dxa"/>
            <w:tcBorders>
              <w:top w:val="nil"/>
              <w:bottom w:val="dotted" w:sz="4" w:space="0" w:color="auto"/>
            </w:tcBorders>
          </w:tcPr>
          <w:p w14:paraId="09CC9963" w14:textId="77777777" w:rsidR="00187AC8" w:rsidRPr="00857155" w:rsidRDefault="00187AC8" w:rsidP="00187AC8">
            <w:pPr>
              <w:spacing w:after="0" w:line="240" w:lineRule="auto"/>
            </w:pPr>
          </w:p>
        </w:tc>
      </w:tr>
      <w:tr w:rsidR="00187AC8" w:rsidRPr="00954A42" w14:paraId="46C93D22" w14:textId="77777777" w:rsidTr="00C15E1E">
        <w:tc>
          <w:tcPr>
            <w:tcW w:w="3888" w:type="dxa"/>
            <w:tcBorders>
              <w:top w:val="dotted" w:sz="4" w:space="0" w:color="auto"/>
              <w:bottom w:val="single" w:sz="4" w:space="0" w:color="000000" w:themeColor="text1"/>
            </w:tcBorders>
          </w:tcPr>
          <w:p w14:paraId="6E86B84F" w14:textId="77777777" w:rsidR="00187AC8" w:rsidRPr="00E11C75" w:rsidRDefault="00187AC8" w:rsidP="00187AC8">
            <w:pPr>
              <w:spacing w:after="0" w:line="240" w:lineRule="auto"/>
              <w:ind w:left="170"/>
            </w:pPr>
            <w:r>
              <w:sym w:font="Wingdings 2" w:char="F097"/>
            </w:r>
            <w:r>
              <w:t>Other important factors to consider</w:t>
            </w:r>
          </w:p>
          <w:p w14:paraId="41599F77" w14:textId="77777777" w:rsidR="00187AC8" w:rsidRPr="00187AC8" w:rsidRDefault="00187AC8" w:rsidP="00187AC8">
            <w:pPr>
              <w:spacing w:after="0" w:line="240" w:lineRule="auto"/>
              <w:ind w:left="170"/>
              <w:rPr>
                <w:bCs/>
              </w:rPr>
            </w:pPr>
          </w:p>
          <w:p w14:paraId="2647804F" w14:textId="77777777" w:rsidR="00187AC8" w:rsidRPr="00187AC8" w:rsidRDefault="00187AC8" w:rsidP="00187AC8">
            <w:pPr>
              <w:spacing w:after="0" w:line="240" w:lineRule="auto"/>
              <w:ind w:left="170"/>
              <w:rPr>
                <w:bCs/>
              </w:rPr>
            </w:pPr>
          </w:p>
          <w:p w14:paraId="201215A4" w14:textId="77777777" w:rsidR="00187AC8" w:rsidRPr="00187AC8" w:rsidRDefault="00187AC8" w:rsidP="00187AC8">
            <w:pPr>
              <w:spacing w:after="0" w:line="240" w:lineRule="auto"/>
              <w:ind w:left="170"/>
              <w:rPr>
                <w:bCs/>
              </w:rPr>
            </w:pPr>
          </w:p>
          <w:p w14:paraId="70D4FE3B" w14:textId="77777777" w:rsidR="00187AC8" w:rsidRPr="00187AC8" w:rsidRDefault="00187AC8" w:rsidP="00187AC8">
            <w:pPr>
              <w:spacing w:after="0" w:line="240" w:lineRule="auto"/>
              <w:ind w:left="170"/>
              <w:rPr>
                <w:bCs/>
              </w:rPr>
            </w:pPr>
          </w:p>
          <w:p w14:paraId="062D85A8" w14:textId="77777777" w:rsidR="00187AC8" w:rsidRPr="00954A42" w:rsidRDefault="00187AC8" w:rsidP="006C01C0">
            <w:pPr>
              <w:spacing w:after="0" w:line="240" w:lineRule="auto"/>
              <w:ind w:left="170"/>
              <w:rPr>
                <w:b/>
                <w:bCs/>
              </w:rPr>
            </w:pPr>
          </w:p>
        </w:tc>
        <w:tc>
          <w:tcPr>
            <w:tcW w:w="5128" w:type="dxa"/>
            <w:tcBorders>
              <w:top w:val="dotted" w:sz="4" w:space="0" w:color="auto"/>
              <w:bottom w:val="single" w:sz="4" w:space="0" w:color="000000" w:themeColor="text1"/>
            </w:tcBorders>
          </w:tcPr>
          <w:p w14:paraId="1B6D2FA3" w14:textId="77777777" w:rsidR="00187AC8" w:rsidRPr="00857155" w:rsidRDefault="00187AC8" w:rsidP="00187AC8">
            <w:pPr>
              <w:spacing w:after="0" w:line="240" w:lineRule="auto"/>
            </w:pPr>
            <w:r>
              <w:t>FMDV does not survive well at -20</w:t>
            </w:r>
            <w:r w:rsidRPr="003308F7">
              <w:rPr>
                <w:vertAlign w:val="superscript"/>
              </w:rPr>
              <w:t>o</w:t>
            </w:r>
            <w:r>
              <w:t>C, therefore storage at 4</w:t>
            </w:r>
            <w:r w:rsidRPr="003308F7">
              <w:rPr>
                <w:vertAlign w:val="superscript"/>
              </w:rPr>
              <w:t xml:space="preserve"> </w:t>
            </w:r>
            <w:proofErr w:type="spellStart"/>
            <w:r w:rsidRPr="003308F7">
              <w:rPr>
                <w:vertAlign w:val="superscript"/>
              </w:rPr>
              <w:t>o</w:t>
            </w:r>
            <w:r>
              <w:t>C</w:t>
            </w:r>
            <w:proofErr w:type="spellEnd"/>
            <w:r>
              <w:t xml:space="preserve"> can be considered for short periods, but swabs should preferably be stored at -80</w:t>
            </w:r>
            <w:r w:rsidRPr="003308F7">
              <w:rPr>
                <w:vertAlign w:val="superscript"/>
              </w:rPr>
              <w:t>o</w:t>
            </w:r>
            <w:r>
              <w:t>C</w:t>
            </w:r>
          </w:p>
        </w:tc>
      </w:tr>
      <w:tr w:rsidR="00187AC8" w:rsidRPr="00954A42" w14:paraId="1EC00979" w14:textId="77777777" w:rsidTr="00C15E1E">
        <w:trPr>
          <w:trHeight w:val="357"/>
        </w:trPr>
        <w:tc>
          <w:tcPr>
            <w:tcW w:w="3888" w:type="dxa"/>
            <w:tcBorders>
              <w:top w:val="single" w:sz="4" w:space="0" w:color="000000" w:themeColor="text1"/>
            </w:tcBorders>
          </w:tcPr>
          <w:p w14:paraId="0B08C42E" w14:textId="77777777" w:rsidR="006C01C0" w:rsidRPr="00187AC8" w:rsidRDefault="006C01C0" w:rsidP="006C01C0">
            <w:pPr>
              <w:spacing w:after="0" w:line="240" w:lineRule="auto"/>
              <w:ind w:left="170"/>
              <w:rPr>
                <w:bCs/>
              </w:rPr>
            </w:pPr>
            <w:r>
              <w:rPr>
                <w:bCs/>
              </w:rPr>
              <w:t>Guidelines for international transport</w:t>
            </w:r>
          </w:p>
          <w:p w14:paraId="313B0EAE" w14:textId="77777777" w:rsidR="00187AC8" w:rsidRPr="00E11C75" w:rsidRDefault="00187AC8" w:rsidP="00187AC8">
            <w:pPr>
              <w:spacing w:after="0" w:line="240" w:lineRule="auto"/>
              <w:ind w:left="170"/>
            </w:pPr>
          </w:p>
        </w:tc>
        <w:tc>
          <w:tcPr>
            <w:tcW w:w="5128" w:type="dxa"/>
            <w:tcBorders>
              <w:top w:val="single" w:sz="4" w:space="0" w:color="000000" w:themeColor="text1"/>
            </w:tcBorders>
          </w:tcPr>
          <w:p w14:paraId="50E29020" w14:textId="300688D3" w:rsidR="00187AC8" w:rsidRPr="00857155" w:rsidRDefault="00977672" w:rsidP="00187AC8">
            <w:r>
              <w:t>Follow IATA guidelines</w:t>
            </w:r>
          </w:p>
        </w:tc>
      </w:tr>
    </w:tbl>
    <w:p w14:paraId="4838255F" w14:textId="77777777" w:rsidR="00CE7BFA" w:rsidRDefault="00384E58" w:rsidP="004779C7">
      <w:pPr>
        <w:spacing w:after="0" w:line="240" w:lineRule="auto"/>
        <w:ind w:left="360"/>
      </w:pPr>
      <w:r>
        <w:t xml:space="preserve"> </w:t>
      </w:r>
    </w:p>
    <w:sectPr w:rsidR="00CE7BFA" w:rsidSect="00066328">
      <w:headerReference w:type="default" r:id="rId8"/>
      <w:footerReference w:type="default" r:id="rId9"/>
      <w:pgSz w:w="11906" w:h="16838" w:code="9"/>
      <w:pgMar w:top="1021" w:right="1440" w:bottom="851" w:left="144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5FA89" w14:textId="77777777" w:rsidR="00746ED5" w:rsidRDefault="00746ED5" w:rsidP="00066328">
      <w:pPr>
        <w:spacing w:after="0" w:line="240" w:lineRule="auto"/>
      </w:pPr>
      <w:r>
        <w:separator/>
      </w:r>
    </w:p>
  </w:endnote>
  <w:endnote w:type="continuationSeparator" w:id="0">
    <w:p w14:paraId="340E6763" w14:textId="77777777" w:rsidR="00746ED5" w:rsidRDefault="00746ED5" w:rsidP="00066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15673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BDC551" w14:textId="3DD03D23" w:rsidR="007D6192" w:rsidRDefault="007D619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11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1185B9" w14:textId="77777777" w:rsidR="007D6192" w:rsidRDefault="007D6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2BFE58" w14:textId="77777777" w:rsidR="00746ED5" w:rsidRDefault="00746ED5" w:rsidP="00066328">
      <w:pPr>
        <w:spacing w:after="0" w:line="240" w:lineRule="auto"/>
      </w:pPr>
      <w:r>
        <w:separator/>
      </w:r>
    </w:p>
  </w:footnote>
  <w:footnote w:type="continuationSeparator" w:id="0">
    <w:p w14:paraId="0D948F0C" w14:textId="77777777" w:rsidR="00746ED5" w:rsidRDefault="00746ED5" w:rsidP="00066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6CB73C" w14:textId="111BB17B" w:rsidR="00857155" w:rsidRDefault="00857155">
    <w:pPr>
      <w:pStyle w:val="Header"/>
      <w:jc w:val="right"/>
    </w:pPr>
  </w:p>
  <w:p w14:paraId="6DBE412D" w14:textId="77777777" w:rsidR="00857155" w:rsidRDefault="008571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27761"/>
    <w:multiLevelType w:val="hybridMultilevel"/>
    <w:tmpl w:val="BF68AA08"/>
    <w:lvl w:ilvl="0" w:tplc="74507B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5225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54FC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CA73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108D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A49D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2042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09D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14A0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6C0545"/>
    <w:multiLevelType w:val="hybridMultilevel"/>
    <w:tmpl w:val="8E54B1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F314D"/>
    <w:multiLevelType w:val="hybridMultilevel"/>
    <w:tmpl w:val="03149012"/>
    <w:lvl w:ilvl="0" w:tplc="76E251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5081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58D4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6E67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66C1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10D5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262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2AA6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6E09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E500B83"/>
    <w:multiLevelType w:val="hybridMultilevel"/>
    <w:tmpl w:val="8DB27144"/>
    <w:lvl w:ilvl="0" w:tplc="DD0210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3C47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D060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A201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10E8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4691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F80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941B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54CF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EBB1CE1"/>
    <w:multiLevelType w:val="hybridMultilevel"/>
    <w:tmpl w:val="7C08B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0DEF"/>
    <w:multiLevelType w:val="hybridMultilevel"/>
    <w:tmpl w:val="9AF29E7E"/>
    <w:lvl w:ilvl="0" w:tplc="F74E25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1C8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5449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60EF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5EE2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520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1AF6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C468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CE8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FA15EA8"/>
    <w:multiLevelType w:val="hybridMultilevel"/>
    <w:tmpl w:val="18ACE7FA"/>
    <w:lvl w:ilvl="0" w:tplc="0C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7" w15:restartNumberingAfterBreak="0">
    <w:nsid w:val="32580820"/>
    <w:multiLevelType w:val="hybridMultilevel"/>
    <w:tmpl w:val="B2CCCB5E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32D43C6A"/>
    <w:multiLevelType w:val="hybridMultilevel"/>
    <w:tmpl w:val="1ED8B2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F6C7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B46B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60BA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5062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0AD0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2E05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7C95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724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97155E1"/>
    <w:multiLevelType w:val="hybridMultilevel"/>
    <w:tmpl w:val="71368EFA"/>
    <w:lvl w:ilvl="0" w:tplc="7CBEE5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0" w15:restartNumberingAfterBreak="0">
    <w:nsid w:val="3A3F31FB"/>
    <w:multiLevelType w:val="hybridMultilevel"/>
    <w:tmpl w:val="57409C68"/>
    <w:lvl w:ilvl="0" w:tplc="E0328D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0C38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7601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56EC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7EAC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B6C0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1AE6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D632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5250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1DE1AD1"/>
    <w:multiLevelType w:val="hybridMultilevel"/>
    <w:tmpl w:val="16DA1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5225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54FC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CA73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108D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A49D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2042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09D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14A0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4F7CEB"/>
    <w:multiLevelType w:val="hybridMultilevel"/>
    <w:tmpl w:val="4676B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F773CF"/>
    <w:multiLevelType w:val="hybridMultilevel"/>
    <w:tmpl w:val="F9FA7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7B53B5"/>
    <w:multiLevelType w:val="hybridMultilevel"/>
    <w:tmpl w:val="D01094BA"/>
    <w:lvl w:ilvl="0" w:tplc="7CBEE5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5" w15:restartNumberingAfterBreak="0">
    <w:nsid w:val="7D712B2B"/>
    <w:multiLevelType w:val="hybridMultilevel"/>
    <w:tmpl w:val="7C08B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8"/>
  </w:num>
  <w:num w:numId="5">
    <w:abstractNumId w:val="3"/>
  </w:num>
  <w:num w:numId="6">
    <w:abstractNumId w:val="11"/>
  </w:num>
  <w:num w:numId="7">
    <w:abstractNumId w:val="0"/>
  </w:num>
  <w:num w:numId="8">
    <w:abstractNumId w:val="13"/>
  </w:num>
  <w:num w:numId="9">
    <w:abstractNumId w:val="12"/>
  </w:num>
  <w:num w:numId="10">
    <w:abstractNumId w:val="14"/>
  </w:num>
  <w:num w:numId="11">
    <w:abstractNumId w:val="15"/>
  </w:num>
  <w:num w:numId="12">
    <w:abstractNumId w:val="9"/>
  </w:num>
  <w:num w:numId="13">
    <w:abstractNumId w:val="4"/>
  </w:num>
  <w:num w:numId="14">
    <w:abstractNumId w:val="6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sDQ0NzM3tzAxNzVW0lEKTi0uzszPAykwrgUARfOgkiwAAAA="/>
  </w:docVars>
  <w:rsids>
    <w:rsidRoot w:val="00DB6DBD"/>
    <w:rsid w:val="00000F51"/>
    <w:rsid w:val="00060A2C"/>
    <w:rsid w:val="000642FC"/>
    <w:rsid w:val="00066328"/>
    <w:rsid w:val="000C0F92"/>
    <w:rsid w:val="000D1C08"/>
    <w:rsid w:val="000F36C1"/>
    <w:rsid w:val="00121D68"/>
    <w:rsid w:val="00145E62"/>
    <w:rsid w:val="00150D22"/>
    <w:rsid w:val="00187AC8"/>
    <w:rsid w:val="00206E18"/>
    <w:rsid w:val="002157BD"/>
    <w:rsid w:val="0026653F"/>
    <w:rsid w:val="002B1C70"/>
    <w:rsid w:val="00303C5C"/>
    <w:rsid w:val="003308F7"/>
    <w:rsid w:val="00333077"/>
    <w:rsid w:val="003623D1"/>
    <w:rsid w:val="0037437B"/>
    <w:rsid w:val="00384E58"/>
    <w:rsid w:val="003C250B"/>
    <w:rsid w:val="0042732D"/>
    <w:rsid w:val="00462392"/>
    <w:rsid w:val="004779C7"/>
    <w:rsid w:val="00524CA5"/>
    <w:rsid w:val="005306D1"/>
    <w:rsid w:val="00553623"/>
    <w:rsid w:val="005B2C90"/>
    <w:rsid w:val="005B7715"/>
    <w:rsid w:val="005D0BF5"/>
    <w:rsid w:val="005F393A"/>
    <w:rsid w:val="0060349A"/>
    <w:rsid w:val="006456FF"/>
    <w:rsid w:val="006A0B0C"/>
    <w:rsid w:val="006B135C"/>
    <w:rsid w:val="006C01C0"/>
    <w:rsid w:val="006C2C9D"/>
    <w:rsid w:val="006F2329"/>
    <w:rsid w:val="00706F1E"/>
    <w:rsid w:val="0072309D"/>
    <w:rsid w:val="00735396"/>
    <w:rsid w:val="00745B2C"/>
    <w:rsid w:val="00746ED5"/>
    <w:rsid w:val="00797D96"/>
    <w:rsid w:val="007D6192"/>
    <w:rsid w:val="0080133B"/>
    <w:rsid w:val="008016AE"/>
    <w:rsid w:val="008036FA"/>
    <w:rsid w:val="00847031"/>
    <w:rsid w:val="00854B46"/>
    <w:rsid w:val="008567A2"/>
    <w:rsid w:val="00857155"/>
    <w:rsid w:val="00866AD4"/>
    <w:rsid w:val="008E3A10"/>
    <w:rsid w:val="008E3A34"/>
    <w:rsid w:val="009155D4"/>
    <w:rsid w:val="00923A45"/>
    <w:rsid w:val="00930D93"/>
    <w:rsid w:val="00933795"/>
    <w:rsid w:val="00954A42"/>
    <w:rsid w:val="00955F07"/>
    <w:rsid w:val="00957020"/>
    <w:rsid w:val="00977672"/>
    <w:rsid w:val="009B0476"/>
    <w:rsid w:val="009D7DE8"/>
    <w:rsid w:val="00A6026A"/>
    <w:rsid w:val="00A91876"/>
    <w:rsid w:val="00AA1E94"/>
    <w:rsid w:val="00AB19B6"/>
    <w:rsid w:val="00AB74B5"/>
    <w:rsid w:val="00AE10E2"/>
    <w:rsid w:val="00B107DB"/>
    <w:rsid w:val="00BE7FCB"/>
    <w:rsid w:val="00C15E1E"/>
    <w:rsid w:val="00C469E5"/>
    <w:rsid w:val="00CA1B07"/>
    <w:rsid w:val="00CB72AE"/>
    <w:rsid w:val="00CD7274"/>
    <w:rsid w:val="00CE7BFA"/>
    <w:rsid w:val="00D22AB9"/>
    <w:rsid w:val="00D50F02"/>
    <w:rsid w:val="00D57B42"/>
    <w:rsid w:val="00DA0E03"/>
    <w:rsid w:val="00DB6473"/>
    <w:rsid w:val="00DB6DBD"/>
    <w:rsid w:val="00E44A29"/>
    <w:rsid w:val="00E47305"/>
    <w:rsid w:val="00E674EC"/>
    <w:rsid w:val="00EA2C11"/>
    <w:rsid w:val="00EA5897"/>
    <w:rsid w:val="00EB2F2B"/>
    <w:rsid w:val="00ED2529"/>
    <w:rsid w:val="00ED2BF7"/>
    <w:rsid w:val="00F0337A"/>
    <w:rsid w:val="00F61174"/>
    <w:rsid w:val="00F725A1"/>
    <w:rsid w:val="00F8011C"/>
    <w:rsid w:val="00FE0C8B"/>
    <w:rsid w:val="00FF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FD5D6A"/>
  <w15:docId w15:val="{6335E6A2-DFDB-400F-B58F-A46385E6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宋体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DBD"/>
    <w:pPr>
      <w:spacing w:after="160" w:line="256" w:lineRule="auto"/>
    </w:pPr>
    <w:rPr>
      <w:rFonts w:eastAsiaTheme="minorEastAsia"/>
      <w:szCs w:val="22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6DB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B6D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63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328"/>
    <w:rPr>
      <w:rFonts w:eastAsiaTheme="minorEastAsia"/>
      <w:szCs w:val="22"/>
      <w:lang w:eastAsia="zh-CN" w:bidi="ar-SA"/>
    </w:rPr>
  </w:style>
  <w:style w:type="paragraph" w:styleId="Footer">
    <w:name w:val="footer"/>
    <w:basedOn w:val="Normal"/>
    <w:link w:val="FooterChar"/>
    <w:uiPriority w:val="99"/>
    <w:unhideWhenUsed/>
    <w:rsid w:val="000663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328"/>
    <w:rPr>
      <w:rFonts w:eastAsiaTheme="minorEastAsia"/>
      <w:szCs w:val="22"/>
      <w:lang w:eastAsia="zh-CN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5B7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7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715"/>
    <w:rPr>
      <w:rFonts w:eastAsiaTheme="minorEastAsia"/>
      <w:sz w:val="20"/>
      <w:szCs w:val="20"/>
      <w:lang w:eastAsia="zh-CN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715"/>
    <w:rPr>
      <w:rFonts w:eastAsiaTheme="minorEastAsia"/>
      <w:b/>
      <w:bCs/>
      <w:sz w:val="20"/>
      <w:szCs w:val="20"/>
      <w:lang w:eastAsia="zh-C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715"/>
    <w:rPr>
      <w:rFonts w:ascii="Segoe UI" w:eastAsiaTheme="minorEastAsia" w:hAnsi="Segoe UI" w:cs="Segoe UI"/>
      <w:sz w:val="18"/>
      <w:szCs w:val="18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87814-BC8C-4DE6-A6EC-F93258F2B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Wilai Linchongsubongkoch</dc:creator>
  <cp:lastModifiedBy>Yu Qiu</cp:lastModifiedBy>
  <cp:revision>4</cp:revision>
  <dcterms:created xsi:type="dcterms:W3CDTF">2019-12-10T10:47:00Z</dcterms:created>
  <dcterms:modified xsi:type="dcterms:W3CDTF">2019-12-10T10:53:00Z</dcterms:modified>
</cp:coreProperties>
</file>